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E8" w:rsidRDefault="003E42E8" w:rsidP="003E42E8">
      <w:pPr>
        <w:adjustRightInd w:val="0"/>
        <w:snapToGrid w:val="0"/>
        <w:jc w:val="center"/>
        <w:rPr>
          <w:rFonts w:ascii="方正小标宋简体" w:eastAsia="方正小标宋简体" w:hAnsi="宋体"/>
          <w:b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大会</w:t>
      </w:r>
      <w:r w:rsidRPr="00640BFC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日程安排</w:t>
      </w:r>
    </w:p>
    <w:tbl>
      <w:tblPr>
        <w:tblpPr w:leftFromText="180" w:rightFromText="180" w:vertAnchor="text" w:horzAnchor="margin" w:tblpXSpec="center" w:tblpY="471"/>
        <w:tblW w:w="5409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038"/>
        <w:gridCol w:w="1538"/>
        <w:gridCol w:w="6441"/>
        <w:gridCol w:w="1068"/>
        <w:gridCol w:w="981"/>
        <w:gridCol w:w="2154"/>
        <w:gridCol w:w="6"/>
        <w:gridCol w:w="832"/>
      </w:tblGrid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9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日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期</w:t>
            </w:r>
          </w:p>
        </w:tc>
        <w:tc>
          <w:tcPr>
            <w:tcW w:w="547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时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间</w:t>
            </w: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</w:t>
            </w:r>
            <w:r w:rsidRPr="00DC7ABA">
              <w:rPr>
                <w:rFonts w:hAnsi="宋体"/>
                <w:caps/>
                <w:szCs w:val="21"/>
              </w:rPr>
              <w:t>会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议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内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容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负责人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（主持人）</w:t>
            </w:r>
          </w:p>
        </w:tc>
        <w:tc>
          <w:tcPr>
            <w:tcW w:w="349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参加人员</w:t>
            </w:r>
          </w:p>
        </w:tc>
        <w:tc>
          <w:tcPr>
            <w:tcW w:w="768" w:type="pct"/>
            <w:gridSpan w:val="2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地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点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责任人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12</w:t>
            </w:r>
            <w:r w:rsidRPr="00DC7ABA">
              <w:rPr>
                <w:rFonts w:hAnsi="宋体"/>
                <w:caps/>
                <w:szCs w:val="21"/>
              </w:rPr>
              <w:t>月</w:t>
            </w:r>
            <w:r w:rsidRPr="00DC7ABA">
              <w:rPr>
                <w:caps/>
                <w:szCs w:val="21"/>
              </w:rPr>
              <w:t>7</w:t>
            </w:r>
            <w:r w:rsidRPr="00DC7ABA">
              <w:rPr>
                <w:rFonts w:hAnsi="宋体"/>
                <w:caps/>
                <w:szCs w:val="21"/>
              </w:rPr>
              <w:t>日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(</w:t>
            </w:r>
            <w:r w:rsidRPr="00DC7ABA">
              <w:rPr>
                <w:rFonts w:hAnsi="宋体"/>
                <w:caps/>
                <w:szCs w:val="21"/>
              </w:rPr>
              <w:t>星期三</w:t>
            </w:r>
            <w:r w:rsidRPr="00DC7ABA">
              <w:rPr>
                <w:caps/>
                <w:szCs w:val="21"/>
              </w:rPr>
              <w:t>)</w:t>
            </w:r>
          </w:p>
        </w:tc>
        <w:tc>
          <w:tcPr>
            <w:tcW w:w="547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全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天</w:t>
            </w: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大会代表、理事专家报到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陈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兵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王爱国</w:t>
            </w:r>
          </w:p>
        </w:tc>
        <w:tc>
          <w:tcPr>
            <w:tcW w:w="349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参会代表</w:t>
            </w:r>
          </w:p>
        </w:tc>
        <w:tc>
          <w:tcPr>
            <w:tcW w:w="768" w:type="pct"/>
            <w:gridSpan w:val="2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九号楼大厅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梁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毅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张华吉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14:00-17:00</w:t>
            </w: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color w:val="000000"/>
                <w:szCs w:val="21"/>
              </w:rPr>
              <w:t>中国药学会</w:t>
            </w:r>
            <w:r w:rsidRPr="00DC7ABA">
              <w:rPr>
                <w:caps/>
                <w:color w:val="000000"/>
                <w:szCs w:val="21"/>
              </w:rPr>
              <w:t>23</w:t>
            </w:r>
            <w:r w:rsidRPr="00DC7ABA">
              <w:rPr>
                <w:rFonts w:hAnsi="宋体"/>
                <w:caps/>
                <w:color w:val="000000"/>
                <w:szCs w:val="21"/>
              </w:rPr>
              <w:t>届理事会第六次会议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张晓东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陈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兵</w:t>
            </w:r>
          </w:p>
        </w:tc>
        <w:tc>
          <w:tcPr>
            <w:tcW w:w="349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理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事</w:t>
            </w:r>
          </w:p>
        </w:tc>
        <w:tc>
          <w:tcPr>
            <w:tcW w:w="768" w:type="pct"/>
            <w:gridSpan w:val="2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三层第二十会议室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梁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毅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李天傲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12</w:t>
            </w:r>
            <w:r w:rsidRPr="00DC7ABA">
              <w:rPr>
                <w:rFonts w:hAnsi="宋体"/>
                <w:caps/>
                <w:szCs w:val="21"/>
              </w:rPr>
              <w:t>月</w:t>
            </w:r>
            <w:r w:rsidRPr="00DC7ABA">
              <w:rPr>
                <w:caps/>
                <w:szCs w:val="21"/>
              </w:rPr>
              <w:t>8</w:t>
            </w:r>
            <w:r w:rsidRPr="00DC7ABA">
              <w:rPr>
                <w:rFonts w:hAnsi="宋体"/>
                <w:caps/>
                <w:szCs w:val="21"/>
              </w:rPr>
              <w:t>日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(</w:t>
            </w:r>
            <w:r w:rsidRPr="00DC7ABA">
              <w:rPr>
                <w:rFonts w:hAnsi="宋体"/>
                <w:caps/>
                <w:szCs w:val="21"/>
              </w:rPr>
              <w:t>星期四</w:t>
            </w:r>
            <w:r w:rsidRPr="00DC7ABA">
              <w:rPr>
                <w:caps/>
                <w:szCs w:val="21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09:00-12:00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3E42E8" w:rsidRPr="00DC7ABA" w:rsidRDefault="003E42E8" w:rsidP="00417EBA">
            <w:pPr>
              <w:adjustRightInd w:val="0"/>
              <w:snapToGrid w:val="0"/>
              <w:outlineLvl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9:00-10:15</w:t>
            </w:r>
            <w:r w:rsidRPr="00DC7ABA">
              <w:rPr>
                <w:rFonts w:hAnsi="宋体"/>
                <w:caps/>
                <w:szCs w:val="21"/>
              </w:rPr>
              <w:t>大会开幕式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一、介绍领导和嘉宾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二、领导致词（中国药学会、国家食品药品监督管理总局、中国科协）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三、表彰及颁奖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1</w:t>
            </w:r>
            <w:r w:rsidRPr="00DC7ABA">
              <w:rPr>
                <w:rFonts w:hAnsi="宋体"/>
                <w:caps/>
                <w:szCs w:val="21"/>
              </w:rPr>
              <w:t>．</w:t>
            </w:r>
            <w:r w:rsidRPr="00DC7ABA">
              <w:rPr>
                <w:caps/>
                <w:szCs w:val="21"/>
              </w:rPr>
              <w:t>2016</w:t>
            </w:r>
            <w:r w:rsidRPr="00DC7ABA">
              <w:rPr>
                <w:rFonts w:hAnsi="宋体"/>
                <w:caps/>
                <w:szCs w:val="21"/>
              </w:rPr>
              <w:t>年中国药学会优秀药师</w:t>
            </w:r>
          </w:p>
          <w:p w:rsidR="003E42E8" w:rsidRPr="00DC7ABA" w:rsidRDefault="003E42E8" w:rsidP="00417EBA">
            <w:pPr>
              <w:adjustRightInd w:val="0"/>
              <w:snapToGrid w:val="0"/>
              <w:ind w:leftChars="150" w:left="420" w:hangingChars="50" w:hanging="105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——</w:t>
            </w:r>
            <w:r w:rsidRPr="00DC7ABA">
              <w:rPr>
                <w:rFonts w:hAnsi="宋体"/>
                <w:caps/>
                <w:szCs w:val="21"/>
              </w:rPr>
              <w:t>介绍评审程序并宣读获奖名单</w:t>
            </w:r>
          </w:p>
          <w:p w:rsidR="003E42E8" w:rsidRPr="00DC7ABA" w:rsidRDefault="003E42E8" w:rsidP="00417EBA">
            <w:pPr>
              <w:adjustRightInd w:val="0"/>
              <w:snapToGrid w:val="0"/>
              <w:ind w:firstLine="41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2</w:t>
            </w:r>
            <w:r w:rsidRPr="00DC7ABA">
              <w:rPr>
                <w:rFonts w:hAnsi="宋体"/>
                <w:caps/>
                <w:szCs w:val="21"/>
              </w:rPr>
              <w:t>．首届中国药学会</w:t>
            </w:r>
            <w:r w:rsidRPr="00DC7ABA">
              <w:rPr>
                <w:caps/>
                <w:szCs w:val="21"/>
              </w:rPr>
              <w:t>-</w:t>
            </w:r>
            <w:r w:rsidRPr="00DC7ABA">
              <w:rPr>
                <w:rFonts w:hAnsi="宋体"/>
                <w:caps/>
                <w:szCs w:val="21"/>
              </w:rPr>
              <w:t>以岭生物医药奖</w:t>
            </w:r>
          </w:p>
          <w:p w:rsidR="003E42E8" w:rsidRPr="00DC7ABA" w:rsidRDefault="003E42E8" w:rsidP="00417EBA">
            <w:pPr>
              <w:adjustRightInd w:val="0"/>
              <w:snapToGrid w:val="0"/>
              <w:ind w:firstLine="41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——</w:t>
            </w:r>
            <w:r w:rsidRPr="00DC7ABA">
              <w:rPr>
                <w:rFonts w:hAnsi="宋体"/>
                <w:caps/>
                <w:szCs w:val="21"/>
              </w:rPr>
              <w:t>介绍评奖程序并宣读获奖名单</w:t>
            </w:r>
          </w:p>
          <w:p w:rsidR="003E42E8" w:rsidRPr="00DC7ABA" w:rsidRDefault="003E42E8" w:rsidP="00417EBA">
            <w:pPr>
              <w:adjustRightInd w:val="0"/>
              <w:snapToGrid w:val="0"/>
              <w:ind w:firstLine="41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3</w:t>
            </w:r>
            <w:r w:rsidRPr="00DC7ABA">
              <w:rPr>
                <w:rFonts w:hAnsi="宋体"/>
                <w:caps/>
                <w:szCs w:val="21"/>
              </w:rPr>
              <w:t>．第四届中国药学会</w:t>
            </w:r>
            <w:r w:rsidRPr="00DC7ABA">
              <w:rPr>
                <w:caps/>
                <w:szCs w:val="21"/>
              </w:rPr>
              <w:t>-</w:t>
            </w:r>
            <w:r w:rsidRPr="00DC7ABA">
              <w:rPr>
                <w:rFonts w:hAnsi="宋体"/>
                <w:caps/>
                <w:szCs w:val="21"/>
              </w:rPr>
              <w:t>施维雅青年医院药学奖</w:t>
            </w:r>
          </w:p>
          <w:p w:rsidR="003E42E8" w:rsidRPr="00DC7ABA" w:rsidRDefault="003E42E8" w:rsidP="00417EBA">
            <w:pPr>
              <w:adjustRightInd w:val="0"/>
              <w:snapToGrid w:val="0"/>
              <w:ind w:firstLineChars="150" w:firstLine="315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——</w:t>
            </w:r>
            <w:r w:rsidRPr="00DC7ABA">
              <w:rPr>
                <w:rFonts w:hAnsi="宋体"/>
                <w:caps/>
                <w:szCs w:val="21"/>
              </w:rPr>
              <w:t>介绍评奖程序并宣读获奖名单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4</w:t>
            </w:r>
            <w:r w:rsidRPr="00DC7ABA">
              <w:rPr>
                <w:rFonts w:hAnsi="宋体"/>
                <w:caps/>
                <w:szCs w:val="21"/>
              </w:rPr>
              <w:t>．第八届中国药学会</w:t>
            </w:r>
            <w:r w:rsidRPr="00DC7ABA">
              <w:rPr>
                <w:caps/>
                <w:szCs w:val="21"/>
              </w:rPr>
              <w:t>-</w:t>
            </w:r>
            <w:r w:rsidRPr="00DC7ABA">
              <w:rPr>
                <w:rFonts w:hAnsi="宋体"/>
                <w:caps/>
                <w:szCs w:val="21"/>
              </w:rPr>
              <w:t>赛诺菲青年生物药物奖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介绍评奖程序并宣读获奖名单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5</w:t>
            </w:r>
            <w:r w:rsidRPr="00DC7ABA">
              <w:rPr>
                <w:rFonts w:hAnsi="宋体"/>
                <w:caps/>
                <w:szCs w:val="21"/>
              </w:rPr>
              <w:t>．第十九届中国药学会</w:t>
            </w:r>
            <w:r w:rsidRPr="00DC7ABA">
              <w:rPr>
                <w:caps/>
                <w:szCs w:val="21"/>
              </w:rPr>
              <w:t>-</w:t>
            </w:r>
            <w:r w:rsidRPr="00DC7ABA">
              <w:rPr>
                <w:rFonts w:hAnsi="宋体"/>
                <w:caps/>
                <w:szCs w:val="21"/>
              </w:rPr>
              <w:t>施维雅青年药物化学奖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介绍评奖程序并宣读获奖名单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6</w:t>
            </w:r>
            <w:r w:rsidRPr="00DC7ABA">
              <w:rPr>
                <w:rFonts w:hAnsi="宋体"/>
                <w:caps/>
                <w:szCs w:val="21"/>
              </w:rPr>
              <w:t>．第十一届中国药学会科学技术奖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介绍评奖程序并宣读获奖名单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丁丽霞</w:t>
            </w:r>
          </w:p>
        </w:tc>
        <w:tc>
          <w:tcPr>
            <w:tcW w:w="349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大会代表</w:t>
            </w:r>
          </w:p>
        </w:tc>
        <w:tc>
          <w:tcPr>
            <w:tcW w:w="768" w:type="pct"/>
            <w:gridSpan w:val="2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一层报告厅</w:t>
            </w:r>
          </w:p>
        </w:tc>
        <w:tc>
          <w:tcPr>
            <w:tcW w:w="296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梁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毅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韩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凤周颖玉张华吉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戴</w:t>
            </w:r>
            <w:r>
              <w:rPr>
                <w:rFonts w:hint="eastAsia"/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罡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tcBorders>
              <w:top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caps/>
                <w:color w:val="000000"/>
                <w:szCs w:val="21"/>
              </w:rPr>
            </w:pPr>
            <w:r w:rsidRPr="00DC7ABA">
              <w:rPr>
                <w:caps/>
                <w:color w:val="000000"/>
                <w:szCs w:val="21"/>
              </w:rPr>
              <w:t xml:space="preserve">10:15-11:15 </w:t>
            </w:r>
            <w:r w:rsidRPr="00DC7ABA">
              <w:rPr>
                <w:rFonts w:hAnsi="宋体"/>
                <w:caps/>
                <w:color w:val="000000"/>
                <w:szCs w:val="21"/>
              </w:rPr>
              <w:t>中国药物创新与十三五发展前景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十一届全国人大常委会副委员长、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    </w:t>
            </w:r>
            <w:r w:rsidRPr="00DC7ABA">
              <w:rPr>
                <w:rFonts w:hAnsi="宋体"/>
                <w:caps/>
                <w:szCs w:val="21"/>
              </w:rPr>
              <w:t>中国工程院院士、中国药学会理事长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桑国卫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color w:val="000000"/>
                <w:szCs w:val="21"/>
              </w:rPr>
              <w:t>11:15-11:40</w:t>
            </w:r>
            <w:r w:rsidRPr="00DC7ABA">
              <w:rPr>
                <w:rFonts w:hAnsi="宋体"/>
                <w:caps/>
                <w:szCs w:val="21"/>
              </w:rPr>
              <w:t>药品监管改革与创新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国家食品药品监督管理总局副局长、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lastRenderedPageBreak/>
              <w:t xml:space="preserve">            </w:t>
            </w:r>
            <w:r w:rsidRPr="00DC7ABA">
              <w:rPr>
                <w:rFonts w:hAnsi="宋体"/>
                <w:caps/>
                <w:szCs w:val="21"/>
              </w:rPr>
              <w:t>中国药学会副理事长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孙咸泽</w:t>
            </w:r>
            <w:r w:rsidRPr="00DC7ABA">
              <w:rPr>
                <w:caps/>
                <w:szCs w:val="21"/>
              </w:rPr>
              <w:t xml:space="preserve">  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caps/>
                <w:color w:val="000000"/>
                <w:szCs w:val="21"/>
              </w:rPr>
              <w:t>11:40-12:00</w:t>
            </w:r>
            <w:r w:rsidRPr="00DC7ABA">
              <w:rPr>
                <w:rFonts w:hAnsi="宋体"/>
                <w:caps/>
                <w:szCs w:val="21"/>
              </w:rPr>
              <w:t>仿制药一致性评价工作政策推进</w:t>
            </w:r>
          </w:p>
          <w:p w:rsidR="003E42E8" w:rsidRPr="00DC7ABA" w:rsidRDefault="003E42E8" w:rsidP="00417EBA">
            <w:pPr>
              <w:adjustRightInd w:val="0"/>
              <w:snapToGrid w:val="0"/>
              <w:rPr>
                <w:caps/>
                <w:color w:val="000000"/>
                <w:szCs w:val="21"/>
              </w:rPr>
            </w:pPr>
            <w:r w:rsidRPr="00DC7ABA">
              <w:rPr>
                <w:caps/>
                <w:szCs w:val="21"/>
              </w:rPr>
              <w:t xml:space="preserve">        ——</w:t>
            </w:r>
            <w:r w:rsidRPr="00DC7ABA">
              <w:rPr>
                <w:rFonts w:hAnsi="宋体"/>
                <w:caps/>
                <w:szCs w:val="21"/>
              </w:rPr>
              <w:t>中国食品药品检定研究院院长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李波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lastRenderedPageBreak/>
              <w:t>陈凯先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陈志南</w:t>
            </w:r>
          </w:p>
        </w:tc>
        <w:tc>
          <w:tcPr>
            <w:tcW w:w="34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96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13:30-17:30</w:t>
            </w: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1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会场：药物设计与创新药物发现研讨会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赵临襄</w:t>
            </w:r>
          </w:p>
        </w:tc>
        <w:tc>
          <w:tcPr>
            <w:tcW w:w="349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分会场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代表</w:t>
            </w:r>
          </w:p>
        </w:tc>
        <w:tc>
          <w:tcPr>
            <w:tcW w:w="768" w:type="pct"/>
            <w:gridSpan w:val="2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朱凤昌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2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 xml:space="preserve"> 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仿制药一致性评价新政策解读与技术难点研究论坛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吕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媛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北京会议中心六号楼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二层第二会议室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蒋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奎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3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会场：药剂学青年学者报告会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陆伟跃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二层第十二会议室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李天傲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4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会场：精准纳米药物研讨会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陈春英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二层第十三会议室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袁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皓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5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会场：创新药学服务模式研讨会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朱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珠</w:t>
            </w:r>
          </w:p>
        </w:tc>
        <w:tc>
          <w:tcPr>
            <w:tcW w:w="34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三层第十九会议室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孙文虹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6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会场：第四届海洋药物博士论坛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林文翰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二层第十五会议室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张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梦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7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会场：药品质量安全与精准药物分析技术论坛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马双成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二层第十一会议室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朱凤昌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8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会场：老年疾病防治药物与关键技术研讨会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蒋建东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二层第十六会议室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孙文虹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9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会场：临床细菌耐药及创新抗生素研发与质量控制研讨会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邵荣光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三层第十八会议室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孙文虹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2291" w:type="pct"/>
            <w:vAlign w:val="center"/>
          </w:tcPr>
          <w:p w:rsidR="003E42E8" w:rsidRPr="00DC7ABA" w:rsidRDefault="003E42E8" w:rsidP="00417EBA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</w:pP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DC7ABA">
              <w:rPr>
                <w:rFonts w:ascii="Times New Roman" w:hAnsi="Times New Roman" w:cs="Times New Roman"/>
                <w:caps/>
                <w:kern w:val="2"/>
                <w:sz w:val="21"/>
                <w:szCs w:val="21"/>
              </w:rPr>
              <w:t>10</w:t>
            </w:r>
            <w:r w:rsidRPr="00DC7ABA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会场：第三届全国药学科技知识传播创新发展研讨会</w:t>
            </w:r>
          </w:p>
        </w:tc>
        <w:tc>
          <w:tcPr>
            <w:tcW w:w="380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单爱莲</w:t>
            </w:r>
          </w:p>
        </w:tc>
        <w:tc>
          <w:tcPr>
            <w:tcW w:w="349" w:type="pct"/>
            <w:vMerge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8" w:type="pct"/>
            <w:gridSpan w:val="2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三层第二十一会议室</w:t>
            </w:r>
          </w:p>
        </w:tc>
        <w:tc>
          <w:tcPr>
            <w:tcW w:w="296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戴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罡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szCs w:val="21"/>
              </w:rPr>
              <w:t>王</w:t>
            </w:r>
            <w:r w:rsidRPr="00DC7ABA">
              <w:rPr>
                <w:szCs w:val="21"/>
              </w:rPr>
              <w:t xml:space="preserve">  </w:t>
            </w:r>
            <w:r w:rsidRPr="00DC7ABA">
              <w:rPr>
                <w:rFonts w:hAnsi="宋体"/>
                <w:szCs w:val="21"/>
              </w:rPr>
              <w:t>倩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 w:val="restar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12</w:t>
            </w:r>
            <w:r w:rsidRPr="00DC7ABA">
              <w:rPr>
                <w:rFonts w:hAnsi="宋体"/>
                <w:caps/>
                <w:szCs w:val="21"/>
              </w:rPr>
              <w:t>月</w:t>
            </w:r>
            <w:r w:rsidRPr="00DC7ABA">
              <w:rPr>
                <w:caps/>
                <w:szCs w:val="21"/>
              </w:rPr>
              <w:t>9</w:t>
            </w:r>
            <w:r w:rsidRPr="00DC7ABA">
              <w:rPr>
                <w:rFonts w:hAnsi="宋体"/>
                <w:caps/>
                <w:szCs w:val="21"/>
              </w:rPr>
              <w:t>日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(</w:t>
            </w:r>
            <w:r w:rsidRPr="00DC7ABA">
              <w:rPr>
                <w:rFonts w:hAnsi="宋体"/>
                <w:caps/>
                <w:szCs w:val="21"/>
              </w:rPr>
              <w:t>星期五</w:t>
            </w:r>
            <w:r w:rsidRPr="00DC7ABA">
              <w:rPr>
                <w:caps/>
                <w:szCs w:val="21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caps/>
                <w:szCs w:val="21"/>
              </w:rPr>
              <w:t>08:30-12:00</w:t>
            </w:r>
          </w:p>
        </w:tc>
        <w:tc>
          <w:tcPr>
            <w:tcW w:w="2291" w:type="pct"/>
            <w:tcBorders>
              <w:righ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第</w:t>
            </w:r>
            <w:r w:rsidRPr="00DC7ABA">
              <w:rPr>
                <w:caps/>
                <w:szCs w:val="21"/>
              </w:rPr>
              <w:t>2-7</w:t>
            </w:r>
            <w:r w:rsidRPr="00DC7ABA">
              <w:rPr>
                <w:rFonts w:hAnsi="宋体"/>
                <w:caps/>
                <w:szCs w:val="21"/>
              </w:rPr>
              <w:t>会场会议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各分会场负任人</w:t>
            </w:r>
          </w:p>
        </w:tc>
        <w:tc>
          <w:tcPr>
            <w:tcW w:w="34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766" w:type="pct"/>
            <w:tcBorders>
              <w:right w:val="single" w:sz="4" w:space="0" w:color="auto"/>
            </w:tcBorders>
            <w:vAlign w:val="center"/>
          </w:tcPr>
          <w:p w:rsidR="003E42E8" w:rsidRDefault="003E42E8" w:rsidP="00417EBA">
            <w:pPr>
              <w:adjustRightInd w:val="0"/>
              <w:snapToGrid w:val="0"/>
              <w:jc w:val="center"/>
              <w:rPr>
                <w:rFonts w:hAnsi="宋体" w:hint="eastAsia"/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北京会议中心会议楼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上述各会议室</w:t>
            </w: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各分会场责任人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0951EE">
              <w:rPr>
                <w:rFonts w:hint="eastAsia"/>
                <w:caps/>
                <w:szCs w:val="21"/>
              </w:rPr>
              <w:t>13:30-15:00</w:t>
            </w:r>
          </w:p>
        </w:tc>
        <w:tc>
          <w:tcPr>
            <w:tcW w:w="2291" w:type="pct"/>
            <w:tcBorders>
              <w:righ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大会优秀论文统评会议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int="eastAsia"/>
              </w:rPr>
              <w:t>王晓良</w:t>
            </w:r>
          </w:p>
        </w:tc>
        <w:tc>
          <w:tcPr>
            <w:tcW w:w="349" w:type="pct"/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牵头专家</w:t>
            </w:r>
          </w:p>
        </w:tc>
        <w:tc>
          <w:tcPr>
            <w:tcW w:w="766" w:type="pct"/>
            <w:tcBorders>
              <w:righ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待定</w:t>
            </w: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rFonts w:hAnsi="宋体"/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王爱国</w:t>
            </w:r>
          </w:p>
        </w:tc>
      </w:tr>
      <w:tr w:rsidR="003E42E8" w:rsidRPr="00DC7ABA" w:rsidTr="00417EBA">
        <w:tblPrEx>
          <w:tblCellMar>
            <w:top w:w="0" w:type="dxa"/>
            <w:bottom w:w="0" w:type="dxa"/>
          </w:tblCellMar>
        </w:tblPrEx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下午</w:t>
            </w:r>
          </w:p>
        </w:tc>
        <w:tc>
          <w:tcPr>
            <w:tcW w:w="22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代表撤离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陈</w:t>
            </w:r>
            <w:r w:rsidRPr="00DC7ABA">
              <w:rPr>
                <w:caps/>
                <w:szCs w:val="21"/>
              </w:rPr>
              <w:t xml:space="preserve">  </w:t>
            </w:r>
            <w:r w:rsidRPr="00DC7ABA">
              <w:rPr>
                <w:rFonts w:hAnsi="宋体"/>
                <w:caps/>
                <w:szCs w:val="21"/>
              </w:rPr>
              <w:t>兵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王爱国</w:t>
            </w:r>
          </w:p>
        </w:tc>
        <w:tc>
          <w:tcPr>
            <w:tcW w:w="349" w:type="pct"/>
            <w:tcBorders>
              <w:bottom w:val="single" w:sz="6" w:space="0" w:color="000000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会议代表</w:t>
            </w:r>
          </w:p>
        </w:tc>
        <w:tc>
          <w:tcPr>
            <w:tcW w:w="766" w:type="pct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北京会议中心</w:t>
            </w:r>
          </w:p>
        </w:tc>
        <w:tc>
          <w:tcPr>
            <w:tcW w:w="298" w:type="pct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孙文虹</w:t>
            </w:r>
          </w:p>
          <w:p w:rsidR="003E42E8" w:rsidRPr="00DC7ABA" w:rsidRDefault="003E42E8" w:rsidP="00417EBA">
            <w:pPr>
              <w:adjustRightInd w:val="0"/>
              <w:snapToGrid w:val="0"/>
              <w:jc w:val="center"/>
              <w:rPr>
                <w:caps/>
                <w:szCs w:val="21"/>
              </w:rPr>
            </w:pPr>
            <w:r w:rsidRPr="00DC7ABA">
              <w:rPr>
                <w:rFonts w:hAnsi="宋体"/>
                <w:caps/>
                <w:szCs w:val="21"/>
              </w:rPr>
              <w:t>朱凤昌</w:t>
            </w:r>
          </w:p>
        </w:tc>
      </w:tr>
    </w:tbl>
    <w:p w:rsidR="003E42E8" w:rsidRPr="008864B5" w:rsidRDefault="003E42E8" w:rsidP="003E42E8">
      <w:pPr>
        <w:adjustRightInd w:val="0"/>
        <w:snapToGrid w:val="0"/>
        <w:jc w:val="center"/>
        <w:rPr>
          <w:rFonts w:ascii="方正小标宋简体" w:eastAsia="方正小标宋简体" w:hAnsi="宋体" w:hint="eastAsia"/>
          <w:b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 xml:space="preserve">  </w:t>
      </w:r>
    </w:p>
    <w:p w:rsidR="003E42E8" w:rsidRPr="00684367" w:rsidRDefault="003E42E8" w:rsidP="003E42E8">
      <w:pPr>
        <w:rPr>
          <w:caps/>
          <w:szCs w:val="21"/>
        </w:rPr>
      </w:pPr>
    </w:p>
    <w:p w:rsidR="004709F5" w:rsidRDefault="004709F5">
      <w:bookmarkStart w:id="0" w:name="_GoBack"/>
      <w:bookmarkEnd w:id="0"/>
    </w:p>
    <w:sectPr w:rsidR="004709F5" w:rsidSect="00797AC6">
      <w:footerReference w:type="even" r:id="rId6"/>
      <w:pgSz w:w="16160" w:h="11907" w:orient="landscape"/>
      <w:pgMar w:top="1701" w:right="1985" w:bottom="1134" w:left="1134" w:header="851" w:footer="992" w:gutter="0"/>
      <w:paperSrc w:first="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9E" w:rsidRDefault="00CD1A9E" w:rsidP="003E42E8">
      <w:r>
        <w:separator/>
      </w:r>
    </w:p>
  </w:endnote>
  <w:endnote w:type="continuationSeparator" w:id="0">
    <w:p w:rsidR="00CD1A9E" w:rsidRDefault="00CD1A9E" w:rsidP="003E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7F" w:rsidRDefault="00CD1A9E" w:rsidP="00AD37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87F" w:rsidRDefault="00CD1A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9E" w:rsidRDefault="00CD1A9E" w:rsidP="003E42E8">
      <w:r>
        <w:separator/>
      </w:r>
    </w:p>
  </w:footnote>
  <w:footnote w:type="continuationSeparator" w:id="0">
    <w:p w:rsidR="00CD1A9E" w:rsidRDefault="00CD1A9E" w:rsidP="003E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C"/>
    <w:rsid w:val="003E42E8"/>
    <w:rsid w:val="004709F5"/>
    <w:rsid w:val="00727E2C"/>
    <w:rsid w:val="00C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42609-8548-443B-926C-EC8F76D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2E8"/>
    <w:rPr>
      <w:sz w:val="18"/>
      <w:szCs w:val="18"/>
    </w:rPr>
  </w:style>
  <w:style w:type="paragraph" w:styleId="a4">
    <w:name w:val="footer"/>
    <w:basedOn w:val="a"/>
    <w:link w:val="Char0"/>
    <w:unhideWhenUsed/>
    <w:rsid w:val="003E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42E8"/>
    <w:rPr>
      <w:sz w:val="18"/>
      <w:szCs w:val="18"/>
    </w:rPr>
  </w:style>
  <w:style w:type="character" w:styleId="a5">
    <w:name w:val="page number"/>
    <w:basedOn w:val="a0"/>
    <w:rsid w:val="003E42E8"/>
  </w:style>
  <w:style w:type="paragraph" w:styleId="a6">
    <w:name w:val="Normal (Web)"/>
    <w:basedOn w:val="a"/>
    <w:uiPriority w:val="99"/>
    <w:unhideWhenUsed/>
    <w:rsid w:val="003E42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YuanH</dc:creator>
  <cp:keywords/>
  <dc:description/>
  <cp:lastModifiedBy>YuanH</cp:lastModifiedBy>
  <cp:revision>2</cp:revision>
  <dcterms:created xsi:type="dcterms:W3CDTF">2016-12-05T23:04:00Z</dcterms:created>
  <dcterms:modified xsi:type="dcterms:W3CDTF">2016-12-05T23:04:00Z</dcterms:modified>
</cp:coreProperties>
</file>