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06" w:rsidRDefault="002C1306" w:rsidP="002C1306">
      <w:pPr>
        <w:snapToGrid w:val="0"/>
        <w:spacing w:line="360" w:lineRule="auto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/>
          <w:sz w:val="32"/>
          <w:szCs w:val="32"/>
        </w:rPr>
        <w:t>附件：</w:t>
      </w:r>
    </w:p>
    <w:p w:rsidR="002C1306" w:rsidRDefault="002C1306" w:rsidP="002C1306">
      <w:pPr>
        <w:adjustRightInd w:val="0"/>
        <w:snapToGrid w:val="0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第六届中国药学会药物检测质量管理学术研讨会</w:t>
      </w:r>
    </w:p>
    <w:p w:rsidR="002C1306" w:rsidRDefault="002C1306" w:rsidP="002C1306">
      <w:pPr>
        <w:adjustRightInd w:val="0"/>
        <w:snapToGrid w:val="0"/>
        <w:jc w:val="center"/>
        <w:rPr>
          <w:rFonts w:eastAsia="黑体" w:hAnsi="黑体"/>
          <w:b/>
          <w:sz w:val="36"/>
          <w:szCs w:val="36"/>
        </w:rPr>
      </w:pPr>
      <w:r>
        <w:rPr>
          <w:rFonts w:eastAsia="黑体" w:hAnsi="黑体" w:hint="eastAsia"/>
          <w:b/>
          <w:sz w:val="36"/>
          <w:szCs w:val="36"/>
        </w:rPr>
        <w:t>汇款回执表</w:t>
      </w:r>
    </w:p>
    <w:p w:rsidR="002C1306" w:rsidRDefault="002C1306" w:rsidP="002C1306">
      <w:pPr>
        <w:snapToGrid w:val="0"/>
        <w:spacing w:line="360" w:lineRule="auto"/>
        <w:jc w:val="center"/>
        <w:rPr>
          <w:rFonts w:hAnsi="宋体"/>
          <w:sz w:val="28"/>
          <w:szCs w:val="28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262"/>
        <w:gridCol w:w="3685"/>
        <w:gridCol w:w="3478"/>
      </w:tblGrid>
      <w:tr w:rsidR="002C1306" w:rsidTr="001A4BC3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单位名称</w:t>
            </w:r>
          </w:p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（发票抬头）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2C1306" w:rsidTr="001A4BC3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纳税人识别号或统一社会信用代码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2C1306" w:rsidTr="001A4BC3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邮寄</w:t>
            </w:r>
            <w:r>
              <w:rPr>
                <w:rFonts w:eastAsia="仿宋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2C1306" w:rsidTr="001A4BC3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2C1306" w:rsidTr="001A4BC3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参会代表</w:t>
            </w:r>
            <w:r>
              <w:rPr>
                <w:rFonts w:eastAsia="仿宋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 w:hint="eastAsia"/>
                <w:color w:val="000000"/>
                <w:sz w:val="32"/>
                <w:szCs w:val="32"/>
              </w:rPr>
              <w:t>手机号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adjustRightInd w:val="0"/>
              <w:snapToGrid w:val="0"/>
              <w:jc w:val="center"/>
              <w:rPr>
                <w:rFonts w:eastAsia="仿宋"/>
                <w:color w:val="000000"/>
                <w:sz w:val="32"/>
                <w:szCs w:val="32"/>
              </w:rPr>
            </w:pPr>
            <w:r>
              <w:rPr>
                <w:rFonts w:eastAsia="仿宋"/>
                <w:color w:val="000000"/>
                <w:sz w:val="32"/>
                <w:szCs w:val="32"/>
              </w:rPr>
              <w:t>电子邮件</w:t>
            </w:r>
          </w:p>
        </w:tc>
      </w:tr>
      <w:tr w:rsidR="002C1306" w:rsidTr="001A4BC3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2C1306" w:rsidTr="001A4BC3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2C1306" w:rsidTr="001A4BC3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widowControl/>
              <w:snapToGrid w:val="0"/>
              <w:spacing w:line="240" w:lineRule="exact"/>
              <w:jc w:val="center"/>
              <w:rPr>
                <w:rFonts w:eastAsia="仿宋"/>
                <w:color w:val="000000"/>
                <w:sz w:val="32"/>
                <w:szCs w:val="32"/>
              </w:rPr>
            </w:pPr>
          </w:p>
        </w:tc>
      </w:tr>
      <w:tr w:rsidR="002C1306" w:rsidTr="001A4BC3">
        <w:trPr>
          <w:trHeight w:val="340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汇款单信息</w:t>
            </w:r>
          </w:p>
        </w:tc>
        <w:tc>
          <w:tcPr>
            <w:tcW w:w="7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306" w:rsidRDefault="002C1306" w:rsidP="001A4BC3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2C1306" w:rsidRDefault="002C1306" w:rsidP="002C1306">
      <w:pPr>
        <w:autoSpaceDE w:val="0"/>
        <w:autoSpaceDN w:val="0"/>
        <w:adjustRightInd w:val="0"/>
        <w:snapToGrid w:val="0"/>
        <w:spacing w:line="300" w:lineRule="exact"/>
        <w:rPr>
          <w:rFonts w:eastAsia="仿宋" w:hAnsi="仿宋"/>
          <w:sz w:val="24"/>
          <w:szCs w:val="24"/>
        </w:rPr>
      </w:pPr>
      <w:r>
        <w:rPr>
          <w:rFonts w:eastAsia="仿宋"/>
          <w:color w:val="000000"/>
          <w:sz w:val="24"/>
          <w:szCs w:val="24"/>
        </w:rPr>
        <w:t>注：</w:t>
      </w:r>
      <w:r>
        <w:rPr>
          <w:rFonts w:eastAsia="仿宋" w:hint="eastAsia"/>
          <w:color w:val="000000"/>
          <w:sz w:val="24"/>
          <w:szCs w:val="24"/>
        </w:rPr>
        <w:t>1</w:t>
      </w:r>
      <w:r>
        <w:rPr>
          <w:rFonts w:eastAsia="仿宋_GB2312"/>
          <w:sz w:val="24"/>
          <w:szCs w:val="24"/>
        </w:rPr>
        <w:t>．</w:t>
      </w:r>
      <w:r>
        <w:rPr>
          <w:rFonts w:eastAsia="仿宋" w:hAnsi="仿宋"/>
          <w:sz w:val="24"/>
          <w:szCs w:val="24"/>
        </w:rPr>
        <w:t>请代表</w:t>
      </w:r>
      <w:r>
        <w:rPr>
          <w:rFonts w:eastAsia="仿宋" w:hAnsi="仿宋" w:hint="eastAsia"/>
          <w:sz w:val="24"/>
          <w:szCs w:val="24"/>
        </w:rPr>
        <w:t>电汇后填写汇款回执表</w:t>
      </w:r>
      <w:r>
        <w:rPr>
          <w:rFonts w:eastAsia="仿宋" w:hAnsi="仿宋"/>
          <w:sz w:val="24"/>
          <w:szCs w:val="24"/>
        </w:rPr>
        <w:t>发送至会务组邮箱（</w:t>
      </w:r>
      <w:r>
        <w:rPr>
          <w:rFonts w:eastAsia="仿宋" w:hAnsi="仿宋"/>
          <w:sz w:val="24"/>
          <w:szCs w:val="24"/>
        </w:rPr>
        <w:t>wenjin@cpa.org.cn</w:t>
      </w:r>
      <w:r>
        <w:rPr>
          <w:rFonts w:eastAsia="仿宋" w:hAnsi="仿宋" w:hint="eastAsia"/>
          <w:sz w:val="24"/>
          <w:szCs w:val="24"/>
        </w:rPr>
        <w:t>）</w:t>
      </w:r>
    </w:p>
    <w:p w:rsidR="002C1306" w:rsidRDefault="002C1306" w:rsidP="002C1306">
      <w:pPr>
        <w:autoSpaceDE w:val="0"/>
        <w:autoSpaceDN w:val="0"/>
        <w:adjustRightInd w:val="0"/>
        <w:snapToGrid w:val="0"/>
        <w:spacing w:line="300" w:lineRule="exact"/>
        <w:ind w:firstLineChars="200" w:firstLine="480"/>
        <w:rPr>
          <w:rFonts w:eastAsia="仿宋" w:hAnsi="仿宋"/>
          <w:sz w:val="24"/>
          <w:szCs w:val="24"/>
        </w:rPr>
      </w:pPr>
      <w:r>
        <w:rPr>
          <w:rFonts w:eastAsia="仿宋" w:hAnsi="仿宋" w:hint="eastAsia"/>
          <w:sz w:val="24"/>
          <w:szCs w:val="24"/>
        </w:rPr>
        <w:t>2</w:t>
      </w:r>
      <w:r>
        <w:rPr>
          <w:rFonts w:eastAsia="仿宋" w:hAnsi="仿宋" w:hint="eastAsia"/>
          <w:sz w:val="24"/>
          <w:szCs w:val="24"/>
        </w:rPr>
        <w:t>．会前报名截止日期为</w:t>
      </w:r>
      <w:r>
        <w:rPr>
          <w:rFonts w:eastAsia="仿宋" w:hAnsi="仿宋" w:hint="eastAsia"/>
          <w:sz w:val="24"/>
          <w:szCs w:val="24"/>
        </w:rPr>
        <w:t>2019</w:t>
      </w:r>
      <w:r>
        <w:rPr>
          <w:rFonts w:eastAsia="仿宋" w:hAnsi="仿宋" w:hint="eastAsia"/>
          <w:sz w:val="24"/>
          <w:szCs w:val="24"/>
        </w:rPr>
        <w:t>年</w:t>
      </w:r>
      <w:r>
        <w:rPr>
          <w:rFonts w:eastAsia="仿宋" w:hAnsi="仿宋" w:hint="eastAsia"/>
          <w:sz w:val="24"/>
          <w:szCs w:val="24"/>
        </w:rPr>
        <w:t>7</w:t>
      </w:r>
      <w:r>
        <w:rPr>
          <w:rFonts w:eastAsia="仿宋" w:hAnsi="仿宋" w:hint="eastAsia"/>
          <w:sz w:val="24"/>
          <w:szCs w:val="24"/>
        </w:rPr>
        <w:t>月</w:t>
      </w:r>
      <w:r>
        <w:rPr>
          <w:rFonts w:eastAsia="仿宋" w:hAnsi="仿宋" w:hint="eastAsia"/>
          <w:sz w:val="24"/>
          <w:szCs w:val="24"/>
        </w:rPr>
        <w:t>31</w:t>
      </w:r>
      <w:r>
        <w:rPr>
          <w:rFonts w:eastAsia="仿宋" w:hAnsi="仿宋" w:hint="eastAsia"/>
          <w:sz w:val="24"/>
          <w:szCs w:val="24"/>
        </w:rPr>
        <w:t>日；之后仍可通过邮件报名，也可选择现场报名</w:t>
      </w:r>
      <w:r>
        <w:rPr>
          <w:rFonts w:eastAsia="仿宋" w:hAnsi="仿宋"/>
          <w:sz w:val="24"/>
          <w:szCs w:val="24"/>
        </w:rPr>
        <w:t>。</w:t>
      </w:r>
    </w:p>
    <w:p w:rsidR="0051488B" w:rsidRPr="002C1306" w:rsidRDefault="0051488B"/>
    <w:sectPr w:rsidR="0051488B" w:rsidRPr="002C1306" w:rsidSect="00E6180A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040"/>
      <w:docPartObj>
        <w:docPartGallery w:val="Page Numbers (Bottom of Page)"/>
        <w:docPartUnique/>
      </w:docPartObj>
    </w:sdtPr>
    <w:sdtEndPr/>
    <w:sdtContent>
      <w:p w:rsidR="00473CBF" w:rsidRDefault="002C1306">
        <w:pPr>
          <w:pStyle w:val="a3"/>
          <w:jc w:val="center"/>
        </w:pPr>
        <w:r w:rsidRPr="00CA688C">
          <w:fldChar w:fldCharType="begin"/>
        </w:r>
        <w:r>
          <w:instrText xml:space="preserve"> PAGE   \* MERGEFORMAT </w:instrText>
        </w:r>
        <w:r w:rsidRPr="00CA688C">
          <w:fldChar w:fldCharType="separate"/>
        </w:r>
        <w:r w:rsidRPr="002C130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73CBF" w:rsidRDefault="002C130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1306"/>
    <w:rsid w:val="002C1306"/>
    <w:rsid w:val="0051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C13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C13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微软中国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2019-03-19T07:15:00Z</dcterms:created>
  <dcterms:modified xsi:type="dcterms:W3CDTF">2019-03-19T07:15:00Z</dcterms:modified>
</cp:coreProperties>
</file>