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FF97" w14:textId="77777777" w:rsidR="00B25536" w:rsidRPr="00ED24A2" w:rsidRDefault="00B25536" w:rsidP="00B25536">
      <w:pPr>
        <w:rPr>
          <w:rFonts w:ascii="微软雅黑" w:eastAsia="微软雅黑" w:hAnsi="微软雅黑"/>
        </w:rPr>
      </w:pPr>
      <w:r w:rsidRPr="00ED24A2">
        <w:rPr>
          <w:rFonts w:ascii="微软雅黑" w:eastAsia="微软雅黑" w:hAnsi="微软雅黑" w:hint="eastAsia"/>
        </w:rPr>
        <w:t>附件</w:t>
      </w:r>
      <w:r w:rsidRPr="00ED24A2">
        <w:rPr>
          <w:rFonts w:ascii="微软雅黑" w:eastAsia="微软雅黑" w:hAnsi="微软雅黑"/>
        </w:rPr>
        <w:t>：</w:t>
      </w:r>
    </w:p>
    <w:p w14:paraId="21811022" w14:textId="77777777" w:rsidR="00B25536" w:rsidRPr="00ED24A2" w:rsidRDefault="00B25536" w:rsidP="00B25536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  <w:r w:rsidRPr="00ED24A2">
        <w:rPr>
          <w:rFonts w:ascii="微软雅黑" w:eastAsia="微软雅黑" w:hAnsi="微软雅黑" w:hint="eastAsia"/>
        </w:rPr>
        <w:t>2021年中国药学会医药生物分析学术年会</w:t>
      </w:r>
    </w:p>
    <w:p w14:paraId="6F54BEBE" w14:textId="77777777" w:rsidR="00B25536" w:rsidRPr="00ED24A2" w:rsidRDefault="00B25536" w:rsidP="00B25536">
      <w:pPr>
        <w:widowControl/>
        <w:adjustRightInd w:val="0"/>
        <w:snapToGrid w:val="0"/>
        <w:jc w:val="center"/>
        <w:rPr>
          <w:rFonts w:ascii="微软雅黑" w:eastAsia="微软雅黑" w:hAnsi="微软雅黑" w:hint="eastAsia"/>
        </w:rPr>
      </w:pPr>
      <w:r w:rsidRPr="00ED24A2">
        <w:rPr>
          <w:rFonts w:ascii="微软雅黑" w:eastAsia="微软雅黑" w:hAnsi="微软雅黑" w:hint="eastAsia"/>
        </w:rPr>
        <w:t>拟定会议日程</w:t>
      </w:r>
    </w:p>
    <w:p w14:paraId="2126696C" w14:textId="77777777" w:rsidR="00B25536" w:rsidRPr="00ED24A2" w:rsidRDefault="00B25536" w:rsidP="00B25536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385"/>
      </w:tblGrid>
      <w:tr w:rsidR="00B25536" w:rsidRPr="00ED24A2" w14:paraId="7D37E53A" w14:textId="77777777" w:rsidTr="00F02D92">
        <w:tc>
          <w:tcPr>
            <w:tcW w:w="9350" w:type="dxa"/>
            <w:gridSpan w:val="2"/>
            <w:shd w:val="clear" w:color="auto" w:fill="BDD6EE"/>
          </w:tcPr>
          <w:p w14:paraId="59A72B60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2021年 6月18日，星期五</w:t>
            </w:r>
          </w:p>
        </w:tc>
      </w:tr>
      <w:tr w:rsidR="00B25536" w:rsidRPr="00ED24A2" w14:paraId="06C691DB" w14:textId="77777777" w:rsidTr="00F02D92">
        <w:tc>
          <w:tcPr>
            <w:tcW w:w="1705" w:type="dxa"/>
            <w:shd w:val="clear" w:color="auto" w:fill="auto"/>
          </w:tcPr>
          <w:p w14:paraId="6461DCBA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9:00-12:00</w:t>
            </w:r>
          </w:p>
        </w:tc>
        <w:tc>
          <w:tcPr>
            <w:tcW w:w="7645" w:type="dxa"/>
            <w:shd w:val="clear" w:color="auto" w:fill="auto"/>
          </w:tcPr>
          <w:p w14:paraId="195DB2C0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青年论坛</w:t>
            </w:r>
          </w:p>
          <w:p w14:paraId="3A9F27CC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10-12个青年科学家报告</w:t>
            </w:r>
          </w:p>
        </w:tc>
      </w:tr>
      <w:tr w:rsidR="00B25536" w:rsidRPr="00ED24A2" w14:paraId="0BFFB890" w14:textId="77777777" w:rsidTr="00F02D92">
        <w:tc>
          <w:tcPr>
            <w:tcW w:w="1705" w:type="dxa"/>
            <w:shd w:val="clear" w:color="auto" w:fill="auto"/>
          </w:tcPr>
          <w:p w14:paraId="0AD642BF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12:00-13:00</w:t>
            </w:r>
          </w:p>
        </w:tc>
        <w:tc>
          <w:tcPr>
            <w:tcW w:w="7645" w:type="dxa"/>
            <w:shd w:val="clear" w:color="auto" w:fill="auto"/>
          </w:tcPr>
          <w:p w14:paraId="58CB581A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中餐</w:t>
            </w:r>
          </w:p>
        </w:tc>
      </w:tr>
      <w:tr w:rsidR="00B25536" w:rsidRPr="00ED24A2" w14:paraId="0E992BA0" w14:textId="77777777" w:rsidTr="00F02D92">
        <w:tc>
          <w:tcPr>
            <w:tcW w:w="1705" w:type="dxa"/>
            <w:vMerge w:val="restart"/>
            <w:shd w:val="clear" w:color="auto" w:fill="auto"/>
          </w:tcPr>
          <w:p w14:paraId="6C581AFE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13:00-17:00</w:t>
            </w:r>
          </w:p>
        </w:tc>
        <w:tc>
          <w:tcPr>
            <w:tcW w:w="7645" w:type="dxa"/>
            <w:shd w:val="clear" w:color="auto" w:fill="auto"/>
          </w:tcPr>
          <w:p w14:paraId="0B106256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培训研讨班</w:t>
            </w:r>
            <w:r w:rsidRPr="00ED24A2">
              <w:rPr>
                <w:rFonts w:ascii="微软雅黑" w:eastAsia="微软雅黑" w:hAnsi="微软雅黑" w:cs="Arial" w:hint="eastAsia"/>
                <w:bCs/>
              </w:rPr>
              <w:t>1</w:t>
            </w:r>
            <w:r w:rsidRPr="00ED24A2">
              <w:rPr>
                <w:rFonts w:ascii="微软雅黑" w:eastAsia="微软雅黑" w:hAnsi="微软雅黑" w:cs="Arial"/>
                <w:bCs/>
              </w:rPr>
              <w:t>: 新药研发和注册中的DMPK研究的关键知识和技术</w:t>
            </w:r>
          </w:p>
        </w:tc>
      </w:tr>
      <w:tr w:rsidR="00B25536" w:rsidRPr="00ED24A2" w14:paraId="349DA168" w14:textId="77777777" w:rsidTr="00F02D92">
        <w:trPr>
          <w:trHeight w:val="305"/>
        </w:trPr>
        <w:tc>
          <w:tcPr>
            <w:tcW w:w="1705" w:type="dxa"/>
            <w:vMerge/>
            <w:shd w:val="clear" w:color="auto" w:fill="auto"/>
          </w:tcPr>
          <w:p w14:paraId="252B5D50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45" w:type="dxa"/>
            <w:shd w:val="clear" w:color="auto" w:fill="auto"/>
          </w:tcPr>
          <w:p w14:paraId="0BA784C8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培训研讨班</w:t>
            </w:r>
            <w:r w:rsidRPr="00ED24A2">
              <w:rPr>
                <w:rFonts w:ascii="微软雅黑" w:eastAsia="微软雅黑" w:hAnsi="微软雅黑" w:cs="Arial" w:hint="eastAsia"/>
                <w:bCs/>
              </w:rPr>
              <w:t>2</w:t>
            </w:r>
            <w:r w:rsidRPr="00ED24A2">
              <w:rPr>
                <w:rFonts w:ascii="微软雅黑" w:eastAsia="微软雅黑" w:hAnsi="微软雅黑" w:cs="Arial"/>
                <w:bCs/>
              </w:rPr>
              <w:t>: 生物技术药物和生物标志物检测的机遇和挑战</w:t>
            </w:r>
          </w:p>
        </w:tc>
      </w:tr>
      <w:tr w:rsidR="00B25536" w:rsidRPr="00ED24A2" w14:paraId="4E733FB6" w14:textId="77777777" w:rsidTr="00F02D92">
        <w:tc>
          <w:tcPr>
            <w:tcW w:w="1705" w:type="dxa"/>
            <w:shd w:val="clear" w:color="auto" w:fill="auto"/>
          </w:tcPr>
          <w:p w14:paraId="1E45E7D4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45" w:type="dxa"/>
            <w:shd w:val="clear" w:color="auto" w:fill="auto"/>
          </w:tcPr>
          <w:p w14:paraId="7ADB69B5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晚餐</w:t>
            </w:r>
          </w:p>
        </w:tc>
      </w:tr>
      <w:tr w:rsidR="00B25536" w:rsidRPr="00ED24A2" w14:paraId="45A47815" w14:textId="77777777" w:rsidTr="00F02D92">
        <w:tc>
          <w:tcPr>
            <w:tcW w:w="1705" w:type="dxa"/>
            <w:shd w:val="clear" w:color="auto" w:fill="auto"/>
          </w:tcPr>
          <w:p w14:paraId="366005CE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19:00-21:00</w:t>
            </w:r>
          </w:p>
        </w:tc>
        <w:tc>
          <w:tcPr>
            <w:tcW w:w="7645" w:type="dxa"/>
            <w:shd w:val="clear" w:color="auto" w:fill="auto"/>
          </w:tcPr>
          <w:p w14:paraId="1CCB7DC4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中国医药生物分析专家委员会议</w:t>
            </w:r>
          </w:p>
        </w:tc>
      </w:tr>
    </w:tbl>
    <w:p w14:paraId="519F9A17" w14:textId="77777777" w:rsidR="00B25536" w:rsidRPr="00ED24A2" w:rsidRDefault="00B25536" w:rsidP="00B25536">
      <w:pPr>
        <w:widowControl/>
        <w:adjustRightInd w:val="0"/>
        <w:snapToGrid w:val="0"/>
        <w:jc w:val="center"/>
        <w:rPr>
          <w:rFonts w:ascii="微软雅黑" w:eastAsia="微软雅黑" w:hAnsi="微软雅黑"/>
        </w:rPr>
      </w:pPr>
    </w:p>
    <w:p w14:paraId="72E743BD" w14:textId="77777777" w:rsidR="00B25536" w:rsidRPr="00ED24A2" w:rsidRDefault="00B25536" w:rsidP="00B25536">
      <w:pPr>
        <w:rPr>
          <w:rFonts w:ascii="微软雅黑" w:eastAsia="微软雅黑" w:hAnsi="微软雅黑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523"/>
        <w:gridCol w:w="1051"/>
        <w:gridCol w:w="1387"/>
        <w:gridCol w:w="2434"/>
      </w:tblGrid>
      <w:tr w:rsidR="00B25536" w:rsidRPr="00ED24A2" w14:paraId="07F7E80B" w14:textId="77777777" w:rsidTr="00F02D92">
        <w:tc>
          <w:tcPr>
            <w:tcW w:w="9350" w:type="dxa"/>
            <w:gridSpan w:val="5"/>
            <w:shd w:val="clear" w:color="auto" w:fill="BDD6EE"/>
          </w:tcPr>
          <w:p w14:paraId="2D1E8C44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2021年 6月19日，星期六</w:t>
            </w:r>
          </w:p>
        </w:tc>
      </w:tr>
      <w:tr w:rsidR="00B25536" w:rsidRPr="00ED24A2" w14:paraId="74A8985E" w14:textId="77777777" w:rsidTr="00F02D92">
        <w:tc>
          <w:tcPr>
            <w:tcW w:w="1705" w:type="dxa"/>
            <w:shd w:val="clear" w:color="auto" w:fill="auto"/>
          </w:tcPr>
          <w:p w14:paraId="4C8DB195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8:30-8:45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72E274D2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开幕致辞</w:t>
            </w:r>
          </w:p>
        </w:tc>
      </w:tr>
      <w:tr w:rsidR="00B25536" w:rsidRPr="00ED24A2" w14:paraId="556AFF3D" w14:textId="77777777" w:rsidTr="00F02D92">
        <w:tc>
          <w:tcPr>
            <w:tcW w:w="1705" w:type="dxa"/>
            <w:shd w:val="clear" w:color="auto" w:fill="auto"/>
          </w:tcPr>
          <w:p w14:paraId="02EA4690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8:45-10:15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70A1B1E4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主题报告1</w:t>
            </w:r>
          </w:p>
          <w:p w14:paraId="06325EC9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主题报告2</w:t>
            </w:r>
          </w:p>
        </w:tc>
      </w:tr>
      <w:tr w:rsidR="00B25536" w:rsidRPr="00ED24A2" w14:paraId="00E88055" w14:textId="77777777" w:rsidTr="00F02D92">
        <w:tc>
          <w:tcPr>
            <w:tcW w:w="1705" w:type="dxa"/>
            <w:shd w:val="clear" w:color="auto" w:fill="auto"/>
          </w:tcPr>
          <w:p w14:paraId="04CEA62C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10:15-10:30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06C9A5C1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墙报/休息</w:t>
            </w:r>
          </w:p>
        </w:tc>
      </w:tr>
      <w:tr w:rsidR="00B25536" w:rsidRPr="00ED24A2" w14:paraId="5A2337FC" w14:textId="77777777" w:rsidTr="00F02D92">
        <w:tc>
          <w:tcPr>
            <w:tcW w:w="1705" w:type="dxa"/>
            <w:shd w:val="clear" w:color="auto" w:fill="auto"/>
          </w:tcPr>
          <w:p w14:paraId="728FFE97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10:30-12:00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926CC2A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分会场1：</w:t>
            </w:r>
            <w:r w:rsidRPr="00ED24A2">
              <w:rPr>
                <w:rFonts w:ascii="微软雅黑" w:eastAsia="微软雅黑" w:hAnsi="微软雅黑" w:cs="Arial" w:hint="eastAsia"/>
                <w:bCs/>
              </w:rPr>
              <w:t>蛋白转运体</w:t>
            </w:r>
            <w:proofErr w:type="gramStart"/>
            <w:r w:rsidRPr="00ED24A2">
              <w:rPr>
                <w:rFonts w:ascii="微软雅黑" w:eastAsia="微软雅黑" w:hAnsi="微软雅黑" w:cs="Arial" w:hint="eastAsia"/>
                <w:bCs/>
              </w:rPr>
              <w:t>介</w:t>
            </w:r>
            <w:proofErr w:type="gramEnd"/>
            <w:r w:rsidRPr="00ED24A2">
              <w:rPr>
                <w:rFonts w:ascii="微软雅黑" w:eastAsia="微软雅黑" w:hAnsi="微软雅黑" w:cs="Arial" w:hint="eastAsia"/>
                <w:bCs/>
              </w:rPr>
              <w:t>导的</w:t>
            </w:r>
            <w:r w:rsidRPr="00ED24A2">
              <w:rPr>
                <w:rFonts w:ascii="微软雅黑" w:eastAsia="微软雅黑" w:hAnsi="微软雅黑" w:cs="Arial"/>
                <w:bCs/>
              </w:rPr>
              <w:t>DDI</w:t>
            </w:r>
            <w:r w:rsidRPr="00ED24A2">
              <w:rPr>
                <w:rFonts w:ascii="微软雅黑" w:eastAsia="微软雅黑" w:hAnsi="微软雅黑" w:cs="Arial" w:hint="eastAsia"/>
                <w:bCs/>
              </w:rPr>
              <w:t>和对药效的作用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00731618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分会场2：生物分析领域的新</w:t>
            </w:r>
            <w:r w:rsidRPr="00ED24A2">
              <w:rPr>
                <w:rFonts w:ascii="微软雅黑" w:eastAsia="微软雅黑" w:hAnsi="微软雅黑" w:cs="Arial" w:hint="eastAsia"/>
                <w:bCs/>
              </w:rPr>
              <w:t>技术</w:t>
            </w:r>
            <w:r w:rsidRPr="00ED24A2">
              <w:rPr>
                <w:rFonts w:ascii="微软雅黑" w:eastAsia="微软雅黑" w:hAnsi="微软雅黑" w:cs="Arial"/>
                <w:bCs/>
              </w:rPr>
              <w:t>和</w:t>
            </w:r>
            <w:r w:rsidRPr="00ED24A2">
              <w:rPr>
                <w:rFonts w:ascii="微软雅黑" w:eastAsia="微软雅黑" w:hAnsi="微软雅黑" w:cs="Arial" w:hint="eastAsia"/>
                <w:bCs/>
              </w:rPr>
              <w:t>发展</w:t>
            </w:r>
          </w:p>
        </w:tc>
      </w:tr>
      <w:tr w:rsidR="00B25536" w:rsidRPr="00ED24A2" w14:paraId="0A526985" w14:textId="77777777" w:rsidTr="00F02D92">
        <w:tc>
          <w:tcPr>
            <w:tcW w:w="1705" w:type="dxa"/>
            <w:shd w:val="clear" w:color="auto" w:fill="auto"/>
          </w:tcPr>
          <w:p w14:paraId="1427B144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45" w:type="dxa"/>
            <w:gridSpan w:val="4"/>
            <w:shd w:val="clear" w:color="auto" w:fill="auto"/>
          </w:tcPr>
          <w:p w14:paraId="51C8402A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中餐/墙报</w:t>
            </w:r>
          </w:p>
        </w:tc>
      </w:tr>
      <w:tr w:rsidR="00B25536" w:rsidRPr="00ED24A2" w14:paraId="6FC880CC" w14:textId="77777777" w:rsidTr="00F02D92">
        <w:tc>
          <w:tcPr>
            <w:tcW w:w="1705" w:type="dxa"/>
            <w:shd w:val="clear" w:color="auto" w:fill="auto"/>
          </w:tcPr>
          <w:p w14:paraId="16A6DA20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lastRenderedPageBreak/>
              <w:t>13:30-15:00</w:t>
            </w:r>
          </w:p>
        </w:tc>
        <w:tc>
          <w:tcPr>
            <w:tcW w:w="2610" w:type="dxa"/>
            <w:shd w:val="clear" w:color="auto" w:fill="auto"/>
          </w:tcPr>
          <w:p w14:paraId="1A0ACA0E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分会场3：中国原创新药的DMPK研发实例</w:t>
            </w:r>
          </w:p>
          <w:p w14:paraId="2AF6390E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2F789E1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分会场4：生物分析在临床PK/PD和生物标志物研究中的应用</w:t>
            </w:r>
          </w:p>
        </w:tc>
        <w:tc>
          <w:tcPr>
            <w:tcW w:w="2515" w:type="dxa"/>
            <w:shd w:val="clear" w:color="auto" w:fill="auto"/>
          </w:tcPr>
          <w:p w14:paraId="2D7154A1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分会场5：临床PK/PD研究的策略</w:t>
            </w:r>
          </w:p>
        </w:tc>
      </w:tr>
      <w:tr w:rsidR="00B25536" w:rsidRPr="00ED24A2" w14:paraId="23DE89E1" w14:textId="77777777" w:rsidTr="00F02D92">
        <w:tc>
          <w:tcPr>
            <w:tcW w:w="1705" w:type="dxa"/>
            <w:shd w:val="clear" w:color="auto" w:fill="auto"/>
          </w:tcPr>
          <w:p w14:paraId="7A0209EB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45" w:type="dxa"/>
            <w:gridSpan w:val="4"/>
            <w:shd w:val="clear" w:color="auto" w:fill="auto"/>
          </w:tcPr>
          <w:p w14:paraId="3B43674B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墙报/休息</w:t>
            </w:r>
          </w:p>
        </w:tc>
      </w:tr>
      <w:tr w:rsidR="00B25536" w:rsidRPr="00ED24A2" w14:paraId="141E8C68" w14:textId="77777777" w:rsidTr="00F02D92">
        <w:tc>
          <w:tcPr>
            <w:tcW w:w="1705" w:type="dxa"/>
            <w:shd w:val="clear" w:color="auto" w:fill="auto"/>
          </w:tcPr>
          <w:p w14:paraId="2B5C4A37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15:30-17:00</w:t>
            </w:r>
          </w:p>
        </w:tc>
        <w:tc>
          <w:tcPr>
            <w:tcW w:w="2610" w:type="dxa"/>
            <w:shd w:val="clear" w:color="auto" w:fill="auto"/>
          </w:tcPr>
          <w:p w14:paraId="0E97F2C8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分会场6：新型药物ADME研究的策略和实例</w:t>
            </w:r>
          </w:p>
          <w:p w14:paraId="76498B1D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7E6ADB08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分会场7：生物分析和现场核查经验分享</w:t>
            </w:r>
          </w:p>
        </w:tc>
        <w:tc>
          <w:tcPr>
            <w:tcW w:w="2515" w:type="dxa"/>
            <w:shd w:val="clear" w:color="auto" w:fill="auto"/>
          </w:tcPr>
          <w:p w14:paraId="6461B9B7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分会场8：早期临床的PK/PD研究的深层探讨</w:t>
            </w:r>
          </w:p>
        </w:tc>
      </w:tr>
      <w:tr w:rsidR="00B25536" w:rsidRPr="00ED24A2" w14:paraId="77AB2281" w14:textId="77777777" w:rsidTr="00F02D92">
        <w:tc>
          <w:tcPr>
            <w:tcW w:w="1705" w:type="dxa"/>
            <w:shd w:val="clear" w:color="auto" w:fill="auto"/>
          </w:tcPr>
          <w:p w14:paraId="72FD2CF9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18:00-20:00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75B33953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晚餐</w:t>
            </w:r>
          </w:p>
        </w:tc>
      </w:tr>
      <w:tr w:rsidR="00B25536" w:rsidRPr="00ED24A2" w14:paraId="60AA7082" w14:textId="77777777" w:rsidTr="00F02D92">
        <w:tc>
          <w:tcPr>
            <w:tcW w:w="1705" w:type="dxa"/>
            <w:shd w:val="clear" w:color="auto" w:fill="auto"/>
          </w:tcPr>
          <w:p w14:paraId="7B57AAB7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20:00-21:30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6D3D386C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专家热点论谈</w:t>
            </w:r>
          </w:p>
        </w:tc>
      </w:tr>
    </w:tbl>
    <w:p w14:paraId="05AB0D03" w14:textId="77777777" w:rsidR="00B25536" w:rsidRPr="00ED24A2" w:rsidRDefault="00B25536" w:rsidP="00B25536">
      <w:pPr>
        <w:widowControl/>
        <w:adjustRightInd w:val="0"/>
        <w:snapToGrid w:val="0"/>
        <w:jc w:val="left"/>
        <w:rPr>
          <w:rFonts w:ascii="微软雅黑" w:eastAsia="微软雅黑" w:hAnsi="微软雅黑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531"/>
        <w:gridCol w:w="1134"/>
        <w:gridCol w:w="1384"/>
        <w:gridCol w:w="2341"/>
      </w:tblGrid>
      <w:tr w:rsidR="00B25536" w:rsidRPr="00ED24A2" w14:paraId="51AFECA2" w14:textId="77777777" w:rsidTr="00F02D92">
        <w:tc>
          <w:tcPr>
            <w:tcW w:w="9350" w:type="dxa"/>
            <w:gridSpan w:val="5"/>
            <w:shd w:val="clear" w:color="auto" w:fill="BDD6EE"/>
          </w:tcPr>
          <w:p w14:paraId="0E1EE124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2021年 6月20日，星期日</w:t>
            </w:r>
          </w:p>
        </w:tc>
      </w:tr>
      <w:tr w:rsidR="00B25536" w:rsidRPr="00ED24A2" w14:paraId="5210E747" w14:textId="77777777" w:rsidTr="00F02D92">
        <w:tc>
          <w:tcPr>
            <w:tcW w:w="1705" w:type="dxa"/>
            <w:shd w:val="clear" w:color="auto" w:fill="auto"/>
          </w:tcPr>
          <w:p w14:paraId="6515D26C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8:30-10:00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113675B2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主题报告3</w:t>
            </w:r>
          </w:p>
          <w:p w14:paraId="714DD5D3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主题报告4</w:t>
            </w:r>
          </w:p>
        </w:tc>
      </w:tr>
      <w:tr w:rsidR="00B25536" w:rsidRPr="00ED24A2" w14:paraId="1265FA6A" w14:textId="77777777" w:rsidTr="00F02D92">
        <w:tc>
          <w:tcPr>
            <w:tcW w:w="1705" w:type="dxa"/>
            <w:shd w:val="clear" w:color="auto" w:fill="auto"/>
          </w:tcPr>
          <w:p w14:paraId="6D8570B9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10:00-10:15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3342528F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墙报/休息</w:t>
            </w:r>
          </w:p>
        </w:tc>
      </w:tr>
      <w:tr w:rsidR="00B25536" w:rsidRPr="00ED24A2" w14:paraId="0C796EE1" w14:textId="77777777" w:rsidTr="00F02D92">
        <w:tc>
          <w:tcPr>
            <w:tcW w:w="1705" w:type="dxa"/>
            <w:shd w:val="clear" w:color="auto" w:fill="auto"/>
          </w:tcPr>
          <w:p w14:paraId="6D446C67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10:15-11:45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4FF9896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分会场1：欧美新药申报对DMPK研究方法和数据的规定及探讨</w:t>
            </w:r>
          </w:p>
          <w:p w14:paraId="0C8DA55C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310D7F6F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分会场2：新冠疫苗和抗体研发的生物分析策略</w:t>
            </w:r>
          </w:p>
          <w:p w14:paraId="6DDE83F6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</w:p>
        </w:tc>
      </w:tr>
      <w:tr w:rsidR="00B25536" w:rsidRPr="00ED24A2" w14:paraId="57932CEE" w14:textId="77777777" w:rsidTr="00F02D92">
        <w:tc>
          <w:tcPr>
            <w:tcW w:w="1705" w:type="dxa"/>
            <w:shd w:val="clear" w:color="auto" w:fill="auto"/>
          </w:tcPr>
          <w:p w14:paraId="299F609E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11:45-13:00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624A4DAF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午餐/墙报</w:t>
            </w:r>
          </w:p>
        </w:tc>
      </w:tr>
      <w:tr w:rsidR="00B25536" w:rsidRPr="00ED24A2" w14:paraId="2411F56A" w14:textId="77777777" w:rsidTr="00F02D92">
        <w:tc>
          <w:tcPr>
            <w:tcW w:w="1705" w:type="dxa"/>
            <w:shd w:val="clear" w:color="auto" w:fill="auto"/>
          </w:tcPr>
          <w:p w14:paraId="442F980D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13:00-14:30</w:t>
            </w:r>
          </w:p>
        </w:tc>
        <w:tc>
          <w:tcPr>
            <w:tcW w:w="2610" w:type="dxa"/>
            <w:shd w:val="clear" w:color="auto" w:fill="auto"/>
          </w:tcPr>
          <w:p w14:paraId="70E912A5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分会场3：</w:t>
            </w:r>
            <w:r w:rsidRPr="00ED24A2">
              <w:rPr>
                <w:rFonts w:ascii="微软雅黑" w:eastAsia="微软雅黑" w:hAnsi="微软雅黑" w:cs="Arial"/>
              </w:rPr>
              <w:t>药物代谢物的安全性评价和毒性</w:t>
            </w:r>
            <w:r w:rsidRPr="00ED24A2">
              <w:rPr>
                <w:rFonts w:ascii="微软雅黑" w:eastAsia="微软雅黑" w:hAnsi="微软雅黑" w:cs="Arial"/>
              </w:rPr>
              <w:lastRenderedPageBreak/>
              <w:t>机理研究</w:t>
            </w:r>
          </w:p>
          <w:p w14:paraId="387D41AC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384D3588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lastRenderedPageBreak/>
              <w:t>分会场4：新型生物技术药物PK检测的机遇</w:t>
            </w:r>
            <w:r w:rsidRPr="00ED24A2">
              <w:rPr>
                <w:rFonts w:ascii="微软雅黑" w:eastAsia="微软雅黑" w:hAnsi="微软雅黑" w:cs="Arial"/>
                <w:bCs/>
              </w:rPr>
              <w:lastRenderedPageBreak/>
              <w:t>和挑战</w:t>
            </w:r>
          </w:p>
        </w:tc>
        <w:tc>
          <w:tcPr>
            <w:tcW w:w="2425" w:type="dxa"/>
            <w:shd w:val="clear" w:color="auto" w:fill="auto"/>
          </w:tcPr>
          <w:p w14:paraId="050B7847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lastRenderedPageBreak/>
              <w:t>分会场5：</w:t>
            </w:r>
            <w:proofErr w:type="gramStart"/>
            <w:r w:rsidRPr="00ED24A2">
              <w:rPr>
                <w:rFonts w:ascii="微软雅黑" w:eastAsia="微软雅黑" w:hAnsi="微软雅黑" w:cs="Arial"/>
                <w:bCs/>
              </w:rPr>
              <w:t>代谢组</w:t>
            </w:r>
            <w:proofErr w:type="gramEnd"/>
            <w:r w:rsidRPr="00ED24A2">
              <w:rPr>
                <w:rFonts w:ascii="微软雅黑" w:eastAsia="微软雅黑" w:hAnsi="微软雅黑" w:cs="Arial"/>
                <w:bCs/>
              </w:rPr>
              <w:t>学在新药研发中的作</w:t>
            </w:r>
            <w:r w:rsidRPr="00ED24A2">
              <w:rPr>
                <w:rFonts w:ascii="微软雅黑" w:eastAsia="微软雅黑" w:hAnsi="微软雅黑" w:cs="Arial"/>
                <w:bCs/>
              </w:rPr>
              <w:lastRenderedPageBreak/>
              <w:t>用</w:t>
            </w:r>
          </w:p>
        </w:tc>
      </w:tr>
      <w:tr w:rsidR="00B25536" w:rsidRPr="00ED24A2" w14:paraId="0DC58094" w14:textId="77777777" w:rsidTr="00F02D92">
        <w:tc>
          <w:tcPr>
            <w:tcW w:w="1705" w:type="dxa"/>
            <w:shd w:val="clear" w:color="auto" w:fill="auto"/>
          </w:tcPr>
          <w:p w14:paraId="6000B122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lastRenderedPageBreak/>
              <w:t>14:30-14:45</w:t>
            </w:r>
          </w:p>
        </w:tc>
        <w:tc>
          <w:tcPr>
            <w:tcW w:w="7645" w:type="dxa"/>
            <w:gridSpan w:val="4"/>
            <w:shd w:val="clear" w:color="auto" w:fill="auto"/>
          </w:tcPr>
          <w:p w14:paraId="15984616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墙报/休息</w:t>
            </w:r>
          </w:p>
        </w:tc>
      </w:tr>
      <w:tr w:rsidR="00B25536" w:rsidRPr="00ED24A2" w14:paraId="7D14436B" w14:textId="77777777" w:rsidTr="00F02D92">
        <w:tc>
          <w:tcPr>
            <w:tcW w:w="1705" w:type="dxa"/>
            <w:shd w:val="clear" w:color="auto" w:fill="auto"/>
          </w:tcPr>
          <w:p w14:paraId="6CE26549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14:45-16:15</w:t>
            </w:r>
          </w:p>
        </w:tc>
        <w:tc>
          <w:tcPr>
            <w:tcW w:w="2610" w:type="dxa"/>
            <w:shd w:val="clear" w:color="auto" w:fill="auto"/>
          </w:tcPr>
          <w:p w14:paraId="44549236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分会场6：新技术和新模型在药物代谢研究的应用</w:t>
            </w:r>
          </w:p>
          <w:p w14:paraId="7B7A02A5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12C47CC3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分会场7：免疫原性研究在药物研发和疾病预防中的作用</w:t>
            </w:r>
          </w:p>
        </w:tc>
        <w:tc>
          <w:tcPr>
            <w:tcW w:w="2425" w:type="dxa"/>
            <w:shd w:val="clear" w:color="auto" w:fill="auto"/>
          </w:tcPr>
          <w:p w14:paraId="16F31265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  <w:r w:rsidRPr="00ED24A2">
              <w:rPr>
                <w:rFonts w:ascii="微软雅黑" w:eastAsia="微软雅黑" w:hAnsi="微软雅黑" w:cs="Arial"/>
                <w:bCs/>
              </w:rPr>
              <w:t>分会场8：中药研究的</w:t>
            </w:r>
            <w:r w:rsidRPr="00ED24A2">
              <w:rPr>
                <w:rFonts w:ascii="微软雅黑" w:eastAsia="微软雅黑" w:hAnsi="微软雅黑" w:cs="Arial" w:hint="eastAsia"/>
                <w:bCs/>
              </w:rPr>
              <w:t>发展和</w:t>
            </w:r>
            <w:r w:rsidRPr="00ED24A2">
              <w:rPr>
                <w:rFonts w:ascii="微软雅黑" w:eastAsia="微软雅黑" w:hAnsi="微软雅黑" w:cs="Arial"/>
                <w:bCs/>
              </w:rPr>
              <w:t>最新热点</w:t>
            </w:r>
          </w:p>
          <w:p w14:paraId="06156019" w14:textId="77777777" w:rsidR="00B25536" w:rsidRPr="00ED24A2" w:rsidRDefault="00B25536" w:rsidP="00F02D92">
            <w:pPr>
              <w:pStyle w:val="a7"/>
              <w:ind w:firstLine="480"/>
              <w:rPr>
                <w:rFonts w:ascii="微软雅黑" w:eastAsia="微软雅黑" w:hAnsi="微软雅黑" w:cs="Arial"/>
                <w:bCs/>
                <w:sz w:val="24"/>
                <w:szCs w:val="24"/>
              </w:rPr>
            </w:pPr>
          </w:p>
        </w:tc>
      </w:tr>
      <w:tr w:rsidR="00B25536" w:rsidRPr="00ED24A2" w14:paraId="4DB8476F" w14:textId="77777777" w:rsidTr="00F02D92">
        <w:trPr>
          <w:trHeight w:val="529"/>
        </w:trPr>
        <w:tc>
          <w:tcPr>
            <w:tcW w:w="1705" w:type="dxa"/>
            <w:shd w:val="clear" w:color="auto" w:fill="auto"/>
          </w:tcPr>
          <w:p w14:paraId="0D6B63C0" w14:textId="77777777" w:rsidR="00B25536" w:rsidRPr="00ED24A2" w:rsidRDefault="00B25536" w:rsidP="00F02D92">
            <w:pPr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7645" w:type="dxa"/>
            <w:gridSpan w:val="4"/>
            <w:shd w:val="clear" w:color="auto" w:fill="auto"/>
            <w:vAlign w:val="center"/>
          </w:tcPr>
          <w:p w14:paraId="6BDE643C" w14:textId="77777777" w:rsidR="00B25536" w:rsidRPr="00ED24A2" w:rsidRDefault="00B25536" w:rsidP="00F02D92">
            <w:pPr>
              <w:jc w:val="center"/>
              <w:rPr>
                <w:rFonts w:ascii="微软雅黑" w:eastAsia="微软雅黑" w:hAnsi="微软雅黑" w:cs="Arial"/>
                <w:b/>
                <w:bCs/>
              </w:rPr>
            </w:pPr>
            <w:r w:rsidRPr="00ED24A2">
              <w:rPr>
                <w:rFonts w:ascii="微软雅黑" w:eastAsia="微软雅黑" w:hAnsi="微软雅黑" w:cs="Arial"/>
                <w:b/>
                <w:bCs/>
              </w:rPr>
              <w:t>闭幕</w:t>
            </w:r>
          </w:p>
        </w:tc>
      </w:tr>
    </w:tbl>
    <w:p w14:paraId="31994E0F" w14:textId="77777777" w:rsidR="00B25536" w:rsidRPr="00ED24A2" w:rsidRDefault="00B25536" w:rsidP="00B25536">
      <w:pPr>
        <w:widowControl/>
        <w:adjustRightInd w:val="0"/>
        <w:snapToGrid w:val="0"/>
        <w:jc w:val="left"/>
        <w:rPr>
          <w:rFonts w:ascii="微软雅黑" w:eastAsia="微软雅黑" w:hAnsi="微软雅黑" w:hint="eastAsia"/>
        </w:rPr>
      </w:pPr>
    </w:p>
    <w:p w14:paraId="3CA8719A" w14:textId="77777777" w:rsidR="008A3FA6" w:rsidRDefault="008A3FA6"/>
    <w:sectPr w:rsidR="008A3FA6" w:rsidSect="00FC247E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083F" w14:textId="77777777" w:rsidR="00115362" w:rsidRDefault="00115362" w:rsidP="00B25536">
      <w:r>
        <w:separator/>
      </w:r>
    </w:p>
  </w:endnote>
  <w:endnote w:type="continuationSeparator" w:id="0">
    <w:p w14:paraId="37BDDC2B" w14:textId="77777777" w:rsidR="00115362" w:rsidRDefault="00115362" w:rsidP="00B2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5C08" w14:textId="77777777" w:rsidR="00091F18" w:rsidRDefault="0011536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351B6">
      <w:rPr>
        <w:noProof/>
        <w:lang w:val="zh-CN"/>
      </w:rPr>
      <w:t>8</w:t>
    </w:r>
    <w:r>
      <w:fldChar w:fldCharType="end"/>
    </w:r>
  </w:p>
  <w:p w14:paraId="7C5B7CCA" w14:textId="77777777" w:rsidR="00091F18" w:rsidRDefault="001153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0B491" w14:textId="77777777" w:rsidR="00115362" w:rsidRDefault="00115362" w:rsidP="00B25536">
      <w:r>
        <w:separator/>
      </w:r>
    </w:p>
  </w:footnote>
  <w:footnote w:type="continuationSeparator" w:id="0">
    <w:p w14:paraId="432324A3" w14:textId="77777777" w:rsidR="00115362" w:rsidRDefault="00115362" w:rsidP="00B2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92"/>
    <w:rsid w:val="00115362"/>
    <w:rsid w:val="001A1792"/>
    <w:rsid w:val="008A3FA6"/>
    <w:rsid w:val="00B2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75D1C3-4893-40B6-948B-B7592BD2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53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5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536"/>
    <w:rPr>
      <w:sz w:val="18"/>
      <w:szCs w:val="18"/>
    </w:rPr>
  </w:style>
  <w:style w:type="paragraph" w:styleId="a7">
    <w:basedOn w:val="a"/>
    <w:next w:val="a8"/>
    <w:uiPriority w:val="34"/>
    <w:qFormat/>
    <w:rsid w:val="00B25536"/>
    <w:pPr>
      <w:ind w:firstLineChars="200" w:firstLine="420"/>
    </w:pPr>
    <w:rPr>
      <w:rFonts w:ascii="Calibri" w:hAnsi="Calibri"/>
      <w:sz w:val="21"/>
      <w:szCs w:val="22"/>
    </w:rPr>
  </w:style>
  <w:style w:type="paragraph" w:styleId="a8">
    <w:name w:val="List Paragraph"/>
    <w:basedOn w:val="a"/>
    <w:uiPriority w:val="34"/>
    <w:qFormat/>
    <w:rsid w:val="00B255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2021-04-01T06:49:00Z</dcterms:created>
  <dcterms:modified xsi:type="dcterms:W3CDTF">2021-04-01T06:49:00Z</dcterms:modified>
</cp:coreProperties>
</file>