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61E3" w14:textId="77777777" w:rsidR="00056864" w:rsidRPr="00896D44" w:rsidRDefault="00056864" w:rsidP="00056864">
      <w:pPr>
        <w:jc w:val="left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附件1</w:t>
      </w:r>
    </w:p>
    <w:p w14:paraId="66ED1F7F" w14:textId="77777777" w:rsidR="00056864" w:rsidRPr="00896D44" w:rsidRDefault="00056864" w:rsidP="00056864">
      <w:pPr>
        <w:jc w:val="left"/>
        <w:rPr>
          <w:rFonts w:ascii="微软雅黑" w:eastAsia="微软雅黑" w:hAnsi="微软雅黑"/>
          <w:sz w:val="24"/>
          <w:szCs w:val="24"/>
        </w:rPr>
      </w:pPr>
    </w:p>
    <w:p w14:paraId="31DE49C4" w14:textId="77777777" w:rsidR="00056864" w:rsidRPr="00896D44" w:rsidRDefault="00056864" w:rsidP="00056864">
      <w:pPr>
        <w:adjustRightInd w:val="0"/>
        <w:snapToGrid w:val="0"/>
        <w:jc w:val="center"/>
        <w:rPr>
          <w:rFonts w:ascii="微软雅黑" w:eastAsia="微软雅黑" w:hAnsi="微软雅黑"/>
          <w:bCs/>
          <w:color w:val="000000"/>
          <w:sz w:val="24"/>
          <w:szCs w:val="24"/>
          <w:shd w:val="clear" w:color="auto" w:fill="FFFFFF"/>
        </w:rPr>
      </w:pPr>
      <w:r w:rsidRPr="00896D44">
        <w:rPr>
          <w:rFonts w:ascii="微软雅黑" w:eastAsia="微软雅黑" w:hAnsi="微软雅黑"/>
          <w:bCs/>
          <w:color w:val="000000"/>
          <w:sz w:val="24"/>
          <w:szCs w:val="24"/>
          <w:shd w:val="clear" w:color="auto" w:fill="FFFFFF"/>
        </w:rPr>
        <w:t>会议内容及日程安排</w:t>
      </w:r>
    </w:p>
    <w:p w14:paraId="37C0BCF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781F3F7A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一、大会开幕式及大会报告（11月27日上午</w:t>
      </w:r>
      <w:r w:rsidRPr="00896D44">
        <w:rPr>
          <w:rFonts w:ascii="微软雅黑" w:eastAsia="微软雅黑" w:hAnsi="微软雅黑" w:hint="eastAsia"/>
          <w:sz w:val="24"/>
          <w:szCs w:val="24"/>
        </w:rPr>
        <w:t>，</w:t>
      </w:r>
      <w:r w:rsidRPr="00896D44">
        <w:rPr>
          <w:rFonts w:ascii="微软雅黑" w:eastAsia="微软雅黑" w:hAnsi="微软雅黑" w:hint="eastAsia"/>
          <w:color w:val="000000"/>
          <w:sz w:val="24"/>
          <w:szCs w:val="24"/>
        </w:rPr>
        <w:t xml:space="preserve">现场会议（线下）+ </w:t>
      </w:r>
      <w:r w:rsidRPr="00896D44">
        <w:rPr>
          <w:rFonts w:ascii="微软雅黑" w:eastAsia="微软雅黑" w:hAnsi="微软雅黑" w:hint="eastAsia"/>
          <w:sz w:val="24"/>
          <w:szCs w:val="24"/>
        </w:rPr>
        <w:t>网络会议（线上）</w:t>
      </w:r>
      <w:r w:rsidRPr="00896D44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61D3180A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bookmarkStart w:id="0" w:name="_Hlk86242499"/>
      <w:r w:rsidRPr="00896D44">
        <w:rPr>
          <w:rFonts w:ascii="微软雅黑" w:eastAsia="微软雅黑" w:hAnsi="微软雅黑"/>
          <w:sz w:val="24"/>
          <w:szCs w:val="24"/>
        </w:rPr>
        <w:t>（一）大会开幕式</w:t>
      </w:r>
    </w:p>
    <w:p w14:paraId="7A4E270C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1.领导与嘉宾致辞。</w:t>
      </w:r>
    </w:p>
    <w:p w14:paraId="233CFB63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2.2021年度《中国药学会医院用药监测报告》发布。</w:t>
      </w:r>
    </w:p>
    <w:p w14:paraId="7584BA89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（二）大会专题报告</w:t>
      </w:r>
    </w:p>
    <w:p w14:paraId="7FF51519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1.有关领导嘉宾作国家医药政策解读主旨报告。</w:t>
      </w:r>
    </w:p>
    <w:p w14:paraId="78375FAF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2.有关院士、专家作医药科技发展前沿主旨报告。</w:t>
      </w:r>
    </w:p>
    <w:bookmarkEnd w:id="0"/>
    <w:p w14:paraId="7F5EA34C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二、学术分论坛</w:t>
      </w:r>
    </w:p>
    <w:p w14:paraId="6CAB9C02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bookmarkStart w:id="1" w:name="_Hlk86242538"/>
      <w:r w:rsidRPr="00896D44">
        <w:rPr>
          <w:rFonts w:ascii="微软雅黑" w:eastAsia="微软雅黑" w:hAnsi="微软雅黑"/>
          <w:sz w:val="24"/>
          <w:szCs w:val="24"/>
        </w:rPr>
        <w:t>（一）医药政策高峰论坛（11月27日下午</w:t>
      </w:r>
      <w:r w:rsidRPr="00896D44">
        <w:rPr>
          <w:rFonts w:ascii="微软雅黑" w:eastAsia="微软雅黑" w:hAnsi="微软雅黑" w:hint="eastAsia"/>
          <w:sz w:val="24"/>
          <w:szCs w:val="24"/>
        </w:rPr>
        <w:t>，现场闭门会</w:t>
      </w:r>
      <w:r w:rsidRPr="00896D44">
        <w:rPr>
          <w:rFonts w:ascii="微软雅黑" w:eastAsia="微软雅黑" w:hAnsi="微软雅黑"/>
          <w:sz w:val="24"/>
          <w:szCs w:val="24"/>
        </w:rPr>
        <w:t>）</w:t>
      </w:r>
    </w:p>
    <w:p w14:paraId="0E8CED3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聚焦 “十四五”开局，深研行业发展趋势与政策制度改革。论坛特邀相关部门领导就“十四五”工作部署、行业发展动态与方向等作专题报告。</w:t>
      </w:r>
    </w:p>
    <w:p w14:paraId="4F762862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报告主题：</w:t>
      </w:r>
    </w:p>
    <w:p w14:paraId="02F80EAC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1.国家基本药物政策解读。</w:t>
      </w:r>
    </w:p>
    <w:p w14:paraId="01579283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2.药物临床综合评价政策解读。</w:t>
      </w:r>
    </w:p>
    <w:p w14:paraId="179C5DA6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3.医药价格和招标采购政策解读。</w:t>
      </w:r>
    </w:p>
    <w:p w14:paraId="64C15A4D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（会议报名方式另行通知。不接受现场报名，不进行网络直播。）</w:t>
      </w:r>
    </w:p>
    <w:p w14:paraId="68B2211B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（二）第四届医药信息研究与利用研讨会（11月27日下午</w:t>
      </w:r>
      <w:r w:rsidRPr="00896D44">
        <w:rPr>
          <w:rFonts w:ascii="微软雅黑" w:eastAsia="微软雅黑" w:hAnsi="微软雅黑" w:hint="eastAsia"/>
          <w:sz w:val="24"/>
          <w:szCs w:val="24"/>
        </w:rPr>
        <w:t>，网络线上会议</w:t>
      </w:r>
      <w:r w:rsidRPr="00896D44">
        <w:rPr>
          <w:rFonts w:ascii="微软雅黑" w:eastAsia="微软雅黑" w:hAnsi="微软雅黑"/>
          <w:sz w:val="24"/>
          <w:szCs w:val="24"/>
        </w:rPr>
        <w:t>）</w:t>
      </w:r>
    </w:p>
    <w:p w14:paraId="14ACF2C3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lastRenderedPageBreak/>
        <w:t>围绕“互联网+医药”、前沿理念及技术，探讨药学信息化管理的模式，医药大数据、信息技术在医药研究领域及规范化管理中的作用和应用，促进医药信息在临床研究中的应用与发展。</w:t>
      </w:r>
    </w:p>
    <w:p w14:paraId="49E9D02C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报告主题：</w:t>
      </w:r>
    </w:p>
    <w:p w14:paraId="29E3FDB4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1.医院药品使用数据信息研究。</w:t>
      </w:r>
    </w:p>
    <w:p w14:paraId="2A88B470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2.计算机语言处理药物研发。</w:t>
      </w:r>
    </w:p>
    <w:p w14:paraId="597F028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3.新药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研发热点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赛道主题。</w:t>
      </w:r>
    </w:p>
    <w:p w14:paraId="7891E191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（三）</w:t>
      </w:r>
      <w:r w:rsidRPr="00896D44">
        <w:rPr>
          <w:rFonts w:ascii="微软雅黑" w:eastAsia="微软雅黑" w:hAnsi="微软雅黑"/>
          <w:bCs/>
          <w:sz w:val="24"/>
          <w:szCs w:val="24"/>
        </w:rPr>
        <w:t>药物创新与药学发展</w:t>
      </w:r>
      <w:r w:rsidRPr="00896D44">
        <w:rPr>
          <w:rFonts w:ascii="微软雅黑" w:eastAsia="微软雅黑" w:hAnsi="微软雅黑"/>
          <w:sz w:val="24"/>
          <w:szCs w:val="24"/>
        </w:rPr>
        <w:t>论坛（11月27日下午</w:t>
      </w:r>
      <w:r w:rsidRPr="00896D44">
        <w:rPr>
          <w:rFonts w:ascii="微软雅黑" w:eastAsia="微软雅黑" w:hAnsi="微软雅黑" w:hint="eastAsia"/>
          <w:sz w:val="24"/>
          <w:szCs w:val="24"/>
        </w:rPr>
        <w:t>，网络线上会议</w:t>
      </w:r>
      <w:r w:rsidRPr="00896D44">
        <w:rPr>
          <w:rFonts w:ascii="微软雅黑" w:eastAsia="微软雅黑" w:hAnsi="微软雅黑"/>
          <w:sz w:val="24"/>
          <w:szCs w:val="24"/>
        </w:rPr>
        <w:t>）</w:t>
      </w:r>
    </w:p>
    <w:p w14:paraId="0F876BAB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聚焦创新药物，从研发、临床、药物治疗等不同视角出发，结合新时期我国医药创新的政策、技术、思路等问题，共同探讨药物创新为临床治疗领域带来的变革和影响。</w:t>
      </w:r>
    </w:p>
    <w:p w14:paraId="593A397D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报告主题：</w:t>
      </w:r>
    </w:p>
    <w:p w14:paraId="29BC5D5C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1.开展药品临床综合评价，促进药学高质量发展。</w:t>
      </w:r>
    </w:p>
    <w:p w14:paraId="3A5649F2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2.抗生素创新药物的发展。</w:t>
      </w:r>
    </w:p>
    <w:p w14:paraId="1B5F933F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3.肿瘤治疗药物的治疗现状与创新进展。</w:t>
      </w:r>
    </w:p>
    <w:p w14:paraId="3CA0928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4.炎症免疫领域疾病治疗进展。</w:t>
      </w:r>
    </w:p>
    <w:p w14:paraId="7723340A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896D44">
        <w:rPr>
          <w:rFonts w:ascii="微软雅黑" w:eastAsia="微软雅黑" w:hAnsi="微软雅黑"/>
          <w:bCs/>
          <w:sz w:val="24"/>
          <w:szCs w:val="24"/>
        </w:rPr>
        <w:t>（四）外科药学服务的构建目标与理论体系交流会（11月27日下午</w:t>
      </w:r>
      <w:r w:rsidRPr="00896D44">
        <w:rPr>
          <w:rFonts w:ascii="微软雅黑" w:eastAsia="微软雅黑" w:hAnsi="微软雅黑" w:hint="eastAsia"/>
          <w:sz w:val="24"/>
          <w:szCs w:val="24"/>
        </w:rPr>
        <w:t>，网络线上会议</w:t>
      </w:r>
      <w:r w:rsidRPr="00896D44">
        <w:rPr>
          <w:rFonts w:ascii="微软雅黑" w:eastAsia="微软雅黑" w:hAnsi="微软雅黑"/>
          <w:bCs/>
          <w:sz w:val="24"/>
          <w:szCs w:val="24"/>
        </w:rPr>
        <w:t>）</w:t>
      </w:r>
    </w:p>
    <w:p w14:paraId="1C905766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相比内科，外科医生更关注手术治疗，而药物治疗亦是外科不可或缺的治疗手段，是药师发挥作用的重要领域。外科药学服务除了关注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围手术期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的药物治疗外，还特别关注包括抗感染、抗血栓、镇痛、营养、血糖、血压、体液管理、糖皮质激素的应用及术后恶心呕吐、特殊人群用药等。</w:t>
      </w:r>
    </w:p>
    <w:p w14:paraId="6875AFF4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bookmarkStart w:id="2" w:name="_Hlk85989394"/>
      <w:r w:rsidRPr="00896D44">
        <w:rPr>
          <w:rFonts w:ascii="微软雅黑" w:eastAsia="微软雅黑" w:hAnsi="微软雅黑"/>
          <w:sz w:val="24"/>
          <w:szCs w:val="24"/>
        </w:rPr>
        <w:lastRenderedPageBreak/>
        <w:t>报告主题：</w:t>
      </w:r>
    </w:p>
    <w:bookmarkEnd w:id="2"/>
    <w:p w14:paraId="05EC23EC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1.推动外科药学的建立。</w:t>
      </w:r>
    </w:p>
    <w:p w14:paraId="4F2AC703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2.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围术期血糖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管理的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医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-药模式。</w:t>
      </w:r>
    </w:p>
    <w:p w14:paraId="3721935C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3.规范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围术期预防用药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，减少抗菌药物暴露。</w:t>
      </w:r>
    </w:p>
    <w:p w14:paraId="1E1EFF06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4.术后镇痛的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医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-药模式。</w:t>
      </w:r>
    </w:p>
    <w:p w14:paraId="262A516A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5.高警示药品的管理。</w:t>
      </w:r>
    </w:p>
    <w:p w14:paraId="408206E1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6.药师在ERAS中的工作。</w:t>
      </w:r>
    </w:p>
    <w:p w14:paraId="574EC87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896D44">
        <w:rPr>
          <w:rFonts w:ascii="微软雅黑" w:eastAsia="微软雅黑" w:hAnsi="微软雅黑"/>
          <w:bCs/>
          <w:sz w:val="24"/>
          <w:szCs w:val="24"/>
        </w:rPr>
        <w:t>（五）论剑——药学服务十佳案例分享交流（11月2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8</w:t>
      </w:r>
      <w:r w:rsidRPr="00896D44">
        <w:rPr>
          <w:rFonts w:ascii="微软雅黑" w:eastAsia="微软雅黑" w:hAnsi="微软雅黑"/>
          <w:bCs/>
          <w:sz w:val="24"/>
          <w:szCs w:val="24"/>
        </w:rPr>
        <w:t>日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上</w:t>
      </w:r>
      <w:r w:rsidRPr="00896D44">
        <w:rPr>
          <w:rFonts w:ascii="微软雅黑" w:eastAsia="微软雅黑" w:hAnsi="微软雅黑"/>
          <w:bCs/>
          <w:sz w:val="24"/>
          <w:szCs w:val="24"/>
        </w:rPr>
        <w:t>午</w:t>
      </w:r>
      <w:r w:rsidRPr="00896D44">
        <w:rPr>
          <w:rFonts w:ascii="微软雅黑" w:eastAsia="微软雅黑" w:hAnsi="微软雅黑" w:hint="eastAsia"/>
          <w:sz w:val="24"/>
          <w:szCs w:val="24"/>
        </w:rPr>
        <w:t>，网络线上会议</w:t>
      </w:r>
      <w:r w:rsidRPr="00896D44">
        <w:rPr>
          <w:rFonts w:ascii="微软雅黑" w:eastAsia="微软雅黑" w:hAnsi="微软雅黑"/>
          <w:bCs/>
          <w:sz w:val="24"/>
          <w:szCs w:val="24"/>
        </w:rPr>
        <w:t>）</w:t>
      </w:r>
    </w:p>
    <w:p w14:paraId="046E730D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通过在全国范围对医院药学服务的案例征集、遴选，深入研讨药学服务的创新模式，以助力药学服务新模式为目标，发挥专业引领作用，提升药学服务能力。</w:t>
      </w:r>
    </w:p>
    <w:p w14:paraId="1C407512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报告主题：</w:t>
      </w:r>
    </w:p>
    <w:p w14:paraId="6FD7E19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药学服务十佳案例分享交流。</w:t>
      </w:r>
    </w:p>
    <w:p w14:paraId="47F75F70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（1）儿科抗感染MIPD技术体系的建立与实践</w:t>
      </w:r>
    </w:p>
    <w:p w14:paraId="78151B09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（2）高效建设临床药师团队——科研破局，期待星星之火</w:t>
      </w:r>
    </w:p>
    <w:p w14:paraId="5CBB0FD2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（3）药师的价值医疗导向——基于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医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联体的“3+2+1”联合</w:t>
      </w:r>
    </w:p>
    <w:p w14:paraId="0F5AC655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（4）创新区域药学服务模式，保障患者用药安全可及</w:t>
      </w:r>
    </w:p>
    <w:p w14:paraId="28775298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（5）癌痛规范化治疗全程化药学服务模式</w:t>
      </w:r>
    </w:p>
    <w:p w14:paraId="04A84F0A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（6）非接触医疗全生命周期药事服务管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控模式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的探索与实践</w:t>
      </w:r>
    </w:p>
    <w:p w14:paraId="47ECE07D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（7）肿瘤药学服务模式初探—以肿瘤合并重度肾功能不全患者为例</w:t>
      </w:r>
    </w:p>
    <w:p w14:paraId="656CFB8B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（8）生命至上-运用6W5H分析法优化避光药品管理</w:t>
      </w:r>
    </w:p>
    <w:p w14:paraId="20FADF10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（9）基于治疗药物监测平台的毒物检测与药学服务</w:t>
      </w:r>
    </w:p>
    <w:p w14:paraId="534C1AF0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lastRenderedPageBreak/>
        <w:t>（10）基于ERAS理念的外科药师服务实践与探讨</w:t>
      </w:r>
    </w:p>
    <w:p w14:paraId="29B256E2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（六）总结与呈现——药学科研论文的选题与投稿论坛</w:t>
      </w:r>
      <w:r w:rsidRPr="00896D44">
        <w:rPr>
          <w:rFonts w:ascii="微软雅黑" w:eastAsia="微软雅黑" w:hAnsi="微软雅黑"/>
          <w:bCs/>
          <w:sz w:val="24"/>
          <w:szCs w:val="24"/>
        </w:rPr>
        <w:t>（11月28日上午，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网络</w:t>
      </w:r>
      <w:r w:rsidRPr="00896D44">
        <w:rPr>
          <w:rFonts w:ascii="微软雅黑" w:eastAsia="微软雅黑" w:hAnsi="微软雅黑"/>
          <w:bCs/>
          <w:sz w:val="24"/>
          <w:szCs w:val="24"/>
        </w:rPr>
        <w:t>线上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会议</w:t>
      </w:r>
      <w:r w:rsidRPr="00896D44">
        <w:rPr>
          <w:rFonts w:ascii="微软雅黑" w:eastAsia="微软雅黑" w:hAnsi="微软雅黑"/>
          <w:bCs/>
          <w:sz w:val="24"/>
          <w:szCs w:val="24"/>
        </w:rPr>
        <w:t>）</w:t>
      </w:r>
    </w:p>
    <w:p w14:paraId="39BBF2F2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药学学术期刊与一线科技工作者面对面地交流，就科研工作的选题，学术成果的总结，以及论文最终的呈现形式和平台展开研讨，进行专题报告、互动交流。</w:t>
      </w:r>
    </w:p>
    <w:p w14:paraId="7A63F564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报告主题：</w:t>
      </w:r>
    </w:p>
    <w:p w14:paraId="67CA0878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1.作者、读者关心的期刊评价。</w:t>
      </w:r>
    </w:p>
    <w:p w14:paraId="4CB3C945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2.期刊主题出版。</w:t>
      </w:r>
    </w:p>
    <w:p w14:paraId="283D4890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3.论文选题与撰写。</w:t>
      </w:r>
    </w:p>
    <w:p w14:paraId="521596C0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4.选刊投稿。</w:t>
      </w:r>
    </w:p>
    <w:p w14:paraId="214526CF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（七）科学传播论坛（11月28日上午，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网络</w:t>
      </w:r>
      <w:r w:rsidRPr="00896D44">
        <w:rPr>
          <w:rFonts w:ascii="微软雅黑" w:eastAsia="微软雅黑" w:hAnsi="微软雅黑"/>
          <w:bCs/>
          <w:sz w:val="24"/>
          <w:szCs w:val="24"/>
        </w:rPr>
        <w:t>线上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会议</w:t>
      </w:r>
      <w:r w:rsidRPr="00896D44">
        <w:rPr>
          <w:rFonts w:ascii="微软雅黑" w:eastAsia="微软雅黑" w:hAnsi="微软雅黑"/>
          <w:sz w:val="24"/>
          <w:szCs w:val="24"/>
        </w:rPr>
        <w:t>）</w:t>
      </w:r>
    </w:p>
    <w:p w14:paraId="74EE8B9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聚焦医药健康领域的科学传播，联动医学、药学、传播学等领域的专家学者，就突发公共卫生事件下及日常生活中的科普功能与机制、医药卫生类谣言的破解技术和方法、5G技术下的医药信息传播模式和特点、医院外药学服务模式等进行跨界交流和学术探讨。</w:t>
      </w:r>
    </w:p>
    <w:p w14:paraId="7E6F23FB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论坛议程：</w:t>
      </w:r>
    </w:p>
    <w:p w14:paraId="08C4507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1.“论道”——科学传播论坛。</w:t>
      </w:r>
    </w:p>
    <w:p w14:paraId="6E50B26F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2.科学传播青年论坛。</w:t>
      </w:r>
    </w:p>
    <w:p w14:paraId="28DA432A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3.发布《2022年科普研究课题指南》。</w:t>
      </w:r>
      <w:bookmarkEnd w:id="1"/>
    </w:p>
    <w:p w14:paraId="584F5907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三、科普系列活动</w:t>
      </w:r>
    </w:p>
    <w:p w14:paraId="77175946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bookmarkStart w:id="3" w:name="_Hlk86243512"/>
      <w:r w:rsidRPr="00896D44">
        <w:rPr>
          <w:rFonts w:ascii="微软雅黑" w:eastAsia="微软雅黑" w:hAnsi="微软雅黑"/>
          <w:sz w:val="24"/>
          <w:szCs w:val="24"/>
        </w:rPr>
        <w:t>（一）“科海扬帆 梦想启航”校园科普公益活动</w:t>
      </w:r>
      <w:r w:rsidRPr="00896D44">
        <w:rPr>
          <w:rFonts w:ascii="微软雅黑" w:eastAsia="微软雅黑" w:hAnsi="微软雅黑" w:hint="eastAsia"/>
          <w:sz w:val="24"/>
          <w:szCs w:val="24"/>
        </w:rPr>
        <w:t>（</w:t>
      </w:r>
      <w:r w:rsidRPr="00896D44">
        <w:rPr>
          <w:rFonts w:ascii="微软雅黑" w:eastAsia="微软雅黑" w:hAnsi="微软雅黑"/>
          <w:bCs/>
          <w:sz w:val="24"/>
          <w:szCs w:val="24"/>
        </w:rPr>
        <w:t>11月2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6</w:t>
      </w:r>
      <w:r w:rsidRPr="00896D44">
        <w:rPr>
          <w:rFonts w:ascii="微软雅黑" w:eastAsia="微软雅黑" w:hAnsi="微软雅黑"/>
          <w:bCs/>
          <w:sz w:val="24"/>
          <w:szCs w:val="24"/>
        </w:rPr>
        <w:t>日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晚，网络</w:t>
      </w:r>
      <w:r w:rsidRPr="00896D44">
        <w:rPr>
          <w:rFonts w:ascii="微软雅黑" w:eastAsia="微软雅黑" w:hAnsi="微软雅黑"/>
          <w:bCs/>
          <w:sz w:val="24"/>
          <w:szCs w:val="24"/>
        </w:rPr>
        <w:t>线上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活动</w:t>
      </w:r>
      <w:r w:rsidRPr="00896D44">
        <w:rPr>
          <w:rFonts w:ascii="微软雅黑" w:eastAsia="微软雅黑" w:hAnsi="微软雅黑" w:hint="eastAsia"/>
          <w:sz w:val="24"/>
          <w:szCs w:val="24"/>
        </w:rPr>
        <w:t>）</w:t>
      </w:r>
    </w:p>
    <w:p w14:paraId="55C8DCAC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lastRenderedPageBreak/>
        <w:t>校园科普公益活动，招募中国药学会大学生科技志愿者，并为大学生志愿者进行有关药学科技前沿、职业素养等方面的培训讲座。</w:t>
      </w:r>
    </w:p>
    <w:p w14:paraId="15C69146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（二）“药师您好”</w:t>
      </w:r>
      <w:proofErr w:type="gramStart"/>
      <w:r w:rsidRPr="00896D44">
        <w:rPr>
          <w:rFonts w:ascii="微软雅黑" w:eastAsia="微软雅黑" w:hAnsi="微软雅黑"/>
          <w:sz w:val="24"/>
          <w:szCs w:val="24"/>
        </w:rPr>
        <w:t>科普文艺</w:t>
      </w:r>
      <w:proofErr w:type="gramEnd"/>
      <w:r w:rsidRPr="00896D44">
        <w:rPr>
          <w:rFonts w:ascii="微软雅黑" w:eastAsia="微软雅黑" w:hAnsi="微软雅黑"/>
          <w:sz w:val="24"/>
          <w:szCs w:val="24"/>
        </w:rPr>
        <w:t>作品展示活动</w:t>
      </w:r>
      <w:r w:rsidRPr="00896D44">
        <w:rPr>
          <w:rFonts w:ascii="微软雅黑" w:eastAsia="微软雅黑" w:hAnsi="微软雅黑" w:hint="eastAsia"/>
          <w:sz w:val="24"/>
          <w:szCs w:val="24"/>
        </w:rPr>
        <w:t>（</w:t>
      </w:r>
      <w:r w:rsidRPr="00896D44">
        <w:rPr>
          <w:rFonts w:ascii="微软雅黑" w:eastAsia="微软雅黑" w:hAnsi="微软雅黑"/>
          <w:bCs/>
          <w:sz w:val="24"/>
          <w:szCs w:val="24"/>
        </w:rPr>
        <w:t>11月27日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晚，网络</w:t>
      </w:r>
      <w:r w:rsidRPr="00896D44">
        <w:rPr>
          <w:rFonts w:ascii="微软雅黑" w:eastAsia="微软雅黑" w:hAnsi="微软雅黑"/>
          <w:bCs/>
          <w:sz w:val="24"/>
          <w:szCs w:val="24"/>
        </w:rPr>
        <w:t>线上</w:t>
      </w:r>
      <w:r w:rsidRPr="00896D44">
        <w:rPr>
          <w:rFonts w:ascii="微软雅黑" w:eastAsia="微软雅黑" w:hAnsi="微软雅黑" w:hint="eastAsia"/>
          <w:bCs/>
          <w:sz w:val="24"/>
          <w:szCs w:val="24"/>
        </w:rPr>
        <w:t>活动</w:t>
      </w:r>
      <w:r w:rsidRPr="00896D44">
        <w:rPr>
          <w:rFonts w:ascii="微软雅黑" w:eastAsia="微软雅黑" w:hAnsi="微软雅黑" w:hint="eastAsia"/>
          <w:sz w:val="24"/>
          <w:szCs w:val="24"/>
        </w:rPr>
        <w:t>）</w:t>
      </w:r>
    </w:p>
    <w:p w14:paraId="7DBFD549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药师自编、自导、自排、自演的科普作品，弘扬药学工作者高尚情操、倡导安全合理用药，弘扬科学精神、倡导科学方法、普及科学知识，提升科学素养。</w:t>
      </w:r>
    </w:p>
    <w:bookmarkEnd w:id="3"/>
    <w:p w14:paraId="43664DD3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46C47EAE" w14:textId="77777777" w:rsidR="00056864" w:rsidRPr="00896D44" w:rsidRDefault="00056864" w:rsidP="00056864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7E2B43BC" w14:textId="77777777" w:rsidR="00C338A4" w:rsidRPr="00056864" w:rsidRDefault="00C338A4"/>
    <w:sectPr w:rsidR="00C338A4" w:rsidRPr="0005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28B4" w14:textId="77777777" w:rsidR="00176940" w:rsidRDefault="00176940" w:rsidP="00056864">
      <w:r>
        <w:separator/>
      </w:r>
    </w:p>
  </w:endnote>
  <w:endnote w:type="continuationSeparator" w:id="0">
    <w:p w14:paraId="650E1EB3" w14:textId="77777777" w:rsidR="00176940" w:rsidRDefault="00176940" w:rsidP="0005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E972" w14:textId="77777777" w:rsidR="00176940" w:rsidRDefault="00176940" w:rsidP="00056864">
      <w:r>
        <w:separator/>
      </w:r>
    </w:p>
  </w:footnote>
  <w:footnote w:type="continuationSeparator" w:id="0">
    <w:p w14:paraId="17378F3D" w14:textId="77777777" w:rsidR="00176940" w:rsidRDefault="00176940" w:rsidP="0005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FA"/>
    <w:rsid w:val="00056864"/>
    <w:rsid w:val="00176940"/>
    <w:rsid w:val="00C338A4"/>
    <w:rsid w:val="00D1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4BBDF4-3A5E-4991-89F7-348850B0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2021-11-05T13:26:00Z</dcterms:created>
  <dcterms:modified xsi:type="dcterms:W3CDTF">2021-11-05T13:26:00Z</dcterms:modified>
</cp:coreProperties>
</file>