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60" w:firstLineChars="50"/>
        <w:rPr>
          <w:rFonts w:ascii="仿宋_GB2312" w:hAnsi="宋体" w:eastAsia="仿宋_GB2312"/>
          <w:bCs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napToGrid w:val="0"/>
        <w:spacing w:line="240" w:lineRule="auto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2023年中国药</w:t>
      </w:r>
      <w:r>
        <w:rPr>
          <w:rFonts w:ascii="方正小标宋简体" w:hAnsi="黑体" w:eastAsia="方正小标宋简体"/>
          <w:sz w:val="44"/>
          <w:szCs w:val="44"/>
        </w:rPr>
        <w:t>学会</w:t>
      </w:r>
      <w:r>
        <w:rPr>
          <w:rFonts w:hint="eastAsia" w:ascii="方正小标宋简体" w:hAnsi="黑体" w:eastAsia="方正小标宋简体"/>
          <w:sz w:val="44"/>
          <w:szCs w:val="44"/>
        </w:rPr>
        <w:t>药事管理学术年会暨首届中国(苏州)临床新药大会日程</w:t>
      </w:r>
    </w:p>
    <w:tbl>
      <w:tblPr>
        <w:tblStyle w:val="7"/>
        <w:tblW w:w="959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2"/>
        <w:gridCol w:w="1417"/>
        <w:gridCol w:w="47"/>
        <w:gridCol w:w="3213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报到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（2023年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月1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  <w:t>工作会</w:t>
            </w:r>
          </w:p>
        </w:tc>
        <w:tc>
          <w:tcPr>
            <w:tcW w:w="1417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  <w:t>21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  <w:t>:00-22:00</w:t>
            </w:r>
          </w:p>
        </w:tc>
        <w:tc>
          <w:tcPr>
            <w:tcW w:w="6624" w:type="dxa"/>
            <w:gridSpan w:val="3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  <w:t>中国药学会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  <w:t>药事管理专业委员会工作会议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大会开幕式及主论坛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（2023年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月1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日上午）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主题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内容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报告机构</w:t>
            </w:r>
            <w: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>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restart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开幕式及主旨报告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9:00-9:30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领导致辞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有关领导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9:30-9:50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苏州医药产业介绍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苏州市吴中区领导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9:50-10:15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医药科技政策与新药创制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院士科学家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10:15-10:35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药品审评审批政策解读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有关专家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10:35</w:t>
            </w:r>
            <w: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>-10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:55</w:t>
            </w:r>
          </w:p>
        </w:tc>
        <w:tc>
          <w:tcPr>
            <w:tcW w:w="6577" w:type="dxa"/>
            <w:gridSpan w:val="2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10:55-11:15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药品安全监管政策解读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有关专家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11:15-1</w:t>
            </w:r>
            <w: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:35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医保支付与药品准入政策解读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有关专家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:35-12:00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医药科技政策解读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有关专家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596" w:type="dxa"/>
            <w:gridSpan w:val="6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大会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分论坛</w:t>
            </w:r>
          </w:p>
          <w:p>
            <w:pPr>
              <w:pStyle w:val="5"/>
              <w:widowControl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（2023年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月1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日下午）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restart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分论坛1：</w:t>
            </w:r>
            <w: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药品审评审批与安全监管政策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13:30-17:00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新药临床审评审批</w:t>
            </w:r>
          </w:p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细胞基因药物的审评审批</w:t>
            </w:r>
          </w:p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工艺变更药品核查动态</w:t>
            </w:r>
          </w:p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《中国药典》2025年版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napToGrid w:val="0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有关专家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17:00-18:00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圆桌对话：药品政策助推生物医药产业高质量发展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审评与监管相关政策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restart"/>
          </w:tcPr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分论坛2：  医疗机构药事管理与医药产业发展政策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13:30-15:30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医疗机构药事管理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有关专家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15:30-16:00</w:t>
            </w:r>
          </w:p>
        </w:tc>
        <w:tc>
          <w:tcPr>
            <w:tcW w:w="6577" w:type="dxa"/>
            <w:gridSpan w:val="2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16:00-18:00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医药产业发展政策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有关专家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大会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分论坛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（2023年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月1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分论坛3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09:00-12:00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青年学者论文汇报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青年</w:t>
            </w:r>
            <w: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分论坛4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09:00-12:00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高校协作组药事管理教育交流会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高校师生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分论坛5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09:00-12:00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临床新药未来与未来临床新药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分论坛6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09:00-12:00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CNS药物临床开发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分论坛7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13:30-18:00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抗肿瘤药物开发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分论坛8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13:30-18:00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新药出海临床研发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分论坛9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13:30-18:00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napToGrid w:val="0"/>
              <w:spacing w:before="0" w:beforeAutospacing="0" w:after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呼吸、代谢与抗感染药物开发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分论坛10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13:30-18:00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自免与抗过敏药物开发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大会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分论坛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（2023年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月1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日上午）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分论坛11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09:00-12:00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罕见病/CGT药物临床开发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分论坛12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09:00-12:00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ADC药物临床开发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分论坛13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09:00-12:00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新药临床研发策略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分论坛14</w:t>
            </w:r>
          </w:p>
        </w:tc>
        <w:tc>
          <w:tcPr>
            <w:tcW w:w="1486" w:type="dxa"/>
            <w:gridSpan w:val="3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09:00-12:00</w:t>
            </w:r>
          </w:p>
        </w:tc>
        <w:tc>
          <w:tcPr>
            <w:tcW w:w="321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创新中医药临床开发</w:t>
            </w:r>
          </w:p>
        </w:tc>
        <w:tc>
          <w:tcPr>
            <w:tcW w:w="3364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pStyle w:val="5"/>
              <w:widowControl/>
              <w:spacing w:beforeAutospacing="0" w:afterAutospacing="0"/>
              <w:rPr>
                <w:rFonts w:ascii="宋体" w:hAnsi="宋体" w:cs="宋体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shd w:val="clear" w:color="auto" w:fill="FFFFFF"/>
              </w:rPr>
              <w:t>大会闭幕</w:t>
            </w:r>
          </w:p>
        </w:tc>
        <w:tc>
          <w:tcPr>
            <w:tcW w:w="8063" w:type="dxa"/>
            <w:gridSpan w:val="5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shd w:val="clear" w:color="auto" w:fill="FFFFFF"/>
              </w:rPr>
              <w:t>代表离会</w:t>
            </w:r>
          </w:p>
        </w:tc>
      </w:tr>
    </w:tbl>
    <w:p>
      <w:pPr>
        <w:ind w:firstLine="560"/>
      </w:pPr>
    </w:p>
    <w:p>
      <w:pPr>
        <w:spacing w:line="240" w:lineRule="auto"/>
        <w:ind w:firstLine="0" w:firstLineChars="0"/>
        <w:jc w:val="left"/>
        <w:rPr>
          <w:rFonts w:ascii="仿宋_GB2312" w:hAnsi="宋体" w:eastAsia="仿宋_GB2312"/>
          <w:bCs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794" w:gutter="0"/>
      <w:cols w:space="425" w:num="1"/>
      <w:docGrid w:type="lines" w:linePitch="388" w:charSpace="7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646155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ind w:firstLine="360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83"/>
  <w:drawingGridVerticalSpacing w:val="19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24028C"/>
    <w:rsid w:val="000047AC"/>
    <w:rsid w:val="00012B5B"/>
    <w:rsid w:val="00047418"/>
    <w:rsid w:val="000B6FF7"/>
    <w:rsid w:val="000D4241"/>
    <w:rsid w:val="000D5FE4"/>
    <w:rsid w:val="00111DEE"/>
    <w:rsid w:val="00137187"/>
    <w:rsid w:val="00161761"/>
    <w:rsid w:val="001F37E8"/>
    <w:rsid w:val="001F5A68"/>
    <w:rsid w:val="001F76A1"/>
    <w:rsid w:val="0020034C"/>
    <w:rsid w:val="0024028C"/>
    <w:rsid w:val="00241543"/>
    <w:rsid w:val="00256610"/>
    <w:rsid w:val="002C39B6"/>
    <w:rsid w:val="002D3363"/>
    <w:rsid w:val="002F180B"/>
    <w:rsid w:val="00300348"/>
    <w:rsid w:val="003060C2"/>
    <w:rsid w:val="00307196"/>
    <w:rsid w:val="003105AA"/>
    <w:rsid w:val="003A0AA3"/>
    <w:rsid w:val="003C179F"/>
    <w:rsid w:val="003C51D5"/>
    <w:rsid w:val="003F0E31"/>
    <w:rsid w:val="003F38D7"/>
    <w:rsid w:val="00406D0A"/>
    <w:rsid w:val="00414486"/>
    <w:rsid w:val="004309CF"/>
    <w:rsid w:val="004869EC"/>
    <w:rsid w:val="004A2CBC"/>
    <w:rsid w:val="004E3F07"/>
    <w:rsid w:val="004E5FFA"/>
    <w:rsid w:val="005178F7"/>
    <w:rsid w:val="005203E7"/>
    <w:rsid w:val="00524765"/>
    <w:rsid w:val="00546F93"/>
    <w:rsid w:val="005545C2"/>
    <w:rsid w:val="00557F56"/>
    <w:rsid w:val="00570F30"/>
    <w:rsid w:val="00574048"/>
    <w:rsid w:val="00590BAC"/>
    <w:rsid w:val="005B0148"/>
    <w:rsid w:val="005F4BBC"/>
    <w:rsid w:val="006133EA"/>
    <w:rsid w:val="006153FC"/>
    <w:rsid w:val="006163D8"/>
    <w:rsid w:val="00617F5F"/>
    <w:rsid w:val="006224C9"/>
    <w:rsid w:val="006B30C3"/>
    <w:rsid w:val="00707D4C"/>
    <w:rsid w:val="00714D50"/>
    <w:rsid w:val="00730084"/>
    <w:rsid w:val="00734C50"/>
    <w:rsid w:val="00765019"/>
    <w:rsid w:val="007B2547"/>
    <w:rsid w:val="007C39CC"/>
    <w:rsid w:val="007D439D"/>
    <w:rsid w:val="007E2784"/>
    <w:rsid w:val="0081540D"/>
    <w:rsid w:val="00822CB5"/>
    <w:rsid w:val="00872991"/>
    <w:rsid w:val="0088698E"/>
    <w:rsid w:val="008E6949"/>
    <w:rsid w:val="00903965"/>
    <w:rsid w:val="0090648D"/>
    <w:rsid w:val="009410FA"/>
    <w:rsid w:val="00960411"/>
    <w:rsid w:val="00975FB7"/>
    <w:rsid w:val="00985F44"/>
    <w:rsid w:val="00993E19"/>
    <w:rsid w:val="009B31A8"/>
    <w:rsid w:val="009D36BD"/>
    <w:rsid w:val="00A037AF"/>
    <w:rsid w:val="00A04C30"/>
    <w:rsid w:val="00A105BA"/>
    <w:rsid w:val="00A155F0"/>
    <w:rsid w:val="00A22501"/>
    <w:rsid w:val="00A3750F"/>
    <w:rsid w:val="00A66C18"/>
    <w:rsid w:val="00A722CA"/>
    <w:rsid w:val="00A75813"/>
    <w:rsid w:val="00AB0ED6"/>
    <w:rsid w:val="00AB500A"/>
    <w:rsid w:val="00AC5B35"/>
    <w:rsid w:val="00AD0126"/>
    <w:rsid w:val="00AE77A3"/>
    <w:rsid w:val="00B3421B"/>
    <w:rsid w:val="00B5460A"/>
    <w:rsid w:val="00B83F27"/>
    <w:rsid w:val="00B93DCA"/>
    <w:rsid w:val="00BF29B8"/>
    <w:rsid w:val="00BF4050"/>
    <w:rsid w:val="00C1692A"/>
    <w:rsid w:val="00C2760A"/>
    <w:rsid w:val="00C42938"/>
    <w:rsid w:val="00C5023A"/>
    <w:rsid w:val="00C74E57"/>
    <w:rsid w:val="00C938F4"/>
    <w:rsid w:val="00C942FB"/>
    <w:rsid w:val="00CD7E43"/>
    <w:rsid w:val="00D13923"/>
    <w:rsid w:val="00D21CAD"/>
    <w:rsid w:val="00D52B49"/>
    <w:rsid w:val="00D5492E"/>
    <w:rsid w:val="00D70EAB"/>
    <w:rsid w:val="00D96061"/>
    <w:rsid w:val="00DA6BA5"/>
    <w:rsid w:val="00DB10C4"/>
    <w:rsid w:val="00DC7DF0"/>
    <w:rsid w:val="00DD4098"/>
    <w:rsid w:val="00E23C25"/>
    <w:rsid w:val="00E37E01"/>
    <w:rsid w:val="00E46886"/>
    <w:rsid w:val="00E5496A"/>
    <w:rsid w:val="00EA6CFE"/>
    <w:rsid w:val="00EC1D46"/>
    <w:rsid w:val="00EC3089"/>
    <w:rsid w:val="00ED3D19"/>
    <w:rsid w:val="00EF0516"/>
    <w:rsid w:val="00F35B0C"/>
    <w:rsid w:val="00F56A0C"/>
    <w:rsid w:val="00F61E63"/>
    <w:rsid w:val="00FC70E2"/>
    <w:rsid w:val="065802A5"/>
    <w:rsid w:val="0A6F2E96"/>
    <w:rsid w:val="0CD33B35"/>
    <w:rsid w:val="0E7B6CC7"/>
    <w:rsid w:val="0FC672E7"/>
    <w:rsid w:val="10572730"/>
    <w:rsid w:val="11671A39"/>
    <w:rsid w:val="1E3E20D0"/>
    <w:rsid w:val="33A06705"/>
    <w:rsid w:val="3655794B"/>
    <w:rsid w:val="39277279"/>
    <w:rsid w:val="45B778DE"/>
    <w:rsid w:val="4AF85388"/>
    <w:rsid w:val="6C993083"/>
    <w:rsid w:val="6DE04C4F"/>
    <w:rsid w:val="6FFB68E0"/>
    <w:rsid w:val="7B1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="Times New Roman (正文 CS 字体)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3057</Words>
  <Characters>3659</Characters>
  <Lines>30</Lines>
  <Paragraphs>8</Paragraphs>
  <TotalTime>15</TotalTime>
  <ScaleCrop>false</ScaleCrop>
  <LinksUpToDate>false</LinksUpToDate>
  <CharactersWithSpaces>3800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2023-07-24T05:37:00Z</dcterms:created>
  <dc:creator>miguelfan</dc:creator>
  <cp:lastModifiedBy>wanglei</cp:lastModifiedBy>
  <cp:lastPrinted>2023-07-18T08:44:00Z</cp:lastPrinted>
  <dcterms:modified xsi:type="dcterms:W3CDTF">2023-07-25T09:30:04Z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DC92ADFAEF7241D195D4F4656808FAD5_13</vt:lpwstr>
  </property>
</Properties>
</file>