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DD2A" w14:textId="77777777" w:rsidR="00BD7879" w:rsidRDefault="00001B2E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14:paraId="4DDB5898" w14:textId="77777777" w:rsidR="00BD7879" w:rsidRDefault="00001B2E" w:rsidP="005835BC">
      <w:pPr>
        <w:adjustRightInd w:val="0"/>
        <w:snapToGrid w:val="0"/>
        <w:spacing w:beforeLines="50" w:before="156" w:afterLines="50" w:after="156" w:line="580" w:lineRule="exact"/>
        <w:ind w:right="641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首都医科大学附属北京积水潭医院（新龙泽院区）地址、乘车路线和</w:t>
      </w:r>
      <w:r>
        <w:rPr>
          <w:rFonts w:ascii="方正小标宋简体" w:eastAsia="方正小标宋简体" w:hAnsi="仿宋"/>
          <w:bCs/>
          <w:sz w:val="44"/>
          <w:szCs w:val="44"/>
        </w:rPr>
        <w:t>周边酒店信息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BD7879" w14:paraId="0187000C" w14:textId="77777777">
        <w:trPr>
          <w:trHeight w:val="759"/>
          <w:jc w:val="center"/>
        </w:trPr>
        <w:tc>
          <w:tcPr>
            <w:tcW w:w="1839" w:type="dxa"/>
            <w:vAlign w:val="center"/>
          </w:tcPr>
          <w:p w14:paraId="72E28BDE" w14:textId="77777777" w:rsidR="00BD7879" w:rsidRDefault="00001B2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8090" w:type="dxa"/>
            <w:gridSpan w:val="2"/>
            <w:vAlign w:val="center"/>
          </w:tcPr>
          <w:p w14:paraId="781CBCE1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首都医科大学附属北京积水潭医院新龙泽院区科技楼三层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澍寰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报告厅（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昌平区龙域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环路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号院）</w:t>
            </w:r>
          </w:p>
        </w:tc>
      </w:tr>
      <w:tr w:rsidR="00BD7879" w14:paraId="3E25A560" w14:textId="77777777">
        <w:trPr>
          <w:trHeight w:val="1257"/>
          <w:jc w:val="center"/>
        </w:trPr>
        <w:tc>
          <w:tcPr>
            <w:tcW w:w="1839" w:type="dxa"/>
            <w:vMerge w:val="restart"/>
            <w:vAlign w:val="center"/>
          </w:tcPr>
          <w:p w14:paraId="33198D06" w14:textId="77777777" w:rsidR="00BD7879" w:rsidRDefault="00001B2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乘车路线</w:t>
            </w:r>
          </w:p>
        </w:tc>
        <w:tc>
          <w:tcPr>
            <w:tcW w:w="1852" w:type="dxa"/>
            <w:vAlign w:val="center"/>
          </w:tcPr>
          <w:p w14:paraId="7643EFA7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北京南站</w:t>
            </w:r>
          </w:p>
        </w:tc>
        <w:tc>
          <w:tcPr>
            <w:tcW w:w="6238" w:type="dxa"/>
            <w:vAlign w:val="center"/>
          </w:tcPr>
          <w:p w14:paraId="274DC228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号线至西直门站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 xml:space="preserve"> </w:t>
            </w:r>
            <w:bookmarkStart w:id="0" w:name="OLE_LINK4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共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)</w:t>
            </w:r>
            <w:bookmarkEnd w:id="0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，站内换乘</w:t>
            </w:r>
            <w:bookmarkStart w:id="1" w:name="OLE_LINK5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</w:t>
            </w:r>
            <w:bookmarkStart w:id="2" w:name="OLE_LINK14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</w:t>
            </w:r>
            <w:bookmarkEnd w:id="2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北京积水潭医院新龙泽院区，总计时长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小时。</w:t>
            </w:r>
            <w:bookmarkEnd w:id="1"/>
          </w:p>
          <w:p w14:paraId="6D1E4ABA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元。</w:t>
            </w:r>
          </w:p>
        </w:tc>
      </w:tr>
      <w:tr w:rsidR="00BD7879" w14:paraId="6BCCB3C4" w14:textId="77777777">
        <w:trPr>
          <w:trHeight w:val="1275"/>
          <w:jc w:val="center"/>
        </w:trPr>
        <w:tc>
          <w:tcPr>
            <w:tcW w:w="1839" w:type="dxa"/>
            <w:vMerge/>
            <w:vAlign w:val="center"/>
          </w:tcPr>
          <w:p w14:paraId="45462B9E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3" w:name="OLE_LINK2" w:colFirst="1" w:colLast="1"/>
          </w:p>
        </w:tc>
        <w:tc>
          <w:tcPr>
            <w:tcW w:w="1852" w:type="dxa"/>
            <w:vAlign w:val="center"/>
          </w:tcPr>
          <w:p w14:paraId="30041AC6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北京站</w:t>
            </w:r>
          </w:p>
        </w:tc>
        <w:tc>
          <w:tcPr>
            <w:tcW w:w="6238" w:type="dxa"/>
            <w:vAlign w:val="center"/>
          </w:tcPr>
          <w:p w14:paraId="2883F79F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4" w:name="OLE_LINK8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bookmarkStart w:id="5" w:name="OLE_LINK6"/>
            <w:bookmarkStart w:id="6" w:name="OLE_LINK7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bookmarkEnd w:id="5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号线内环至西直门站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共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，站内换乘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分钟到达北京积水潭医院新龙泽院区，总计时长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  <w:bookmarkEnd w:id="6"/>
          </w:p>
          <w:p w14:paraId="69BF527F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  <w:bookmarkEnd w:id="4"/>
          </w:p>
        </w:tc>
      </w:tr>
      <w:tr w:rsidR="00BD7879" w14:paraId="46329220" w14:textId="77777777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27195A0B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7" w:name="OLE_LINK3" w:colFirst="1" w:colLast="2"/>
            <w:bookmarkEnd w:id="3"/>
          </w:p>
        </w:tc>
        <w:tc>
          <w:tcPr>
            <w:tcW w:w="1852" w:type="dxa"/>
            <w:shd w:val="clear" w:color="auto" w:fill="auto"/>
            <w:vAlign w:val="center"/>
          </w:tcPr>
          <w:p w14:paraId="12A02AF2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北京北站</w:t>
            </w:r>
          </w:p>
        </w:tc>
        <w:tc>
          <w:tcPr>
            <w:tcW w:w="6238" w:type="dxa"/>
            <w:vAlign w:val="center"/>
          </w:tcPr>
          <w:p w14:paraId="259C3C50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</w:t>
            </w:r>
            <w:bookmarkStart w:id="8" w:name="OLE_LINK15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</w:t>
            </w:r>
            <w:bookmarkEnd w:id="8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北京积水潭医院新龙泽院区，总计时长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14:paraId="75C29DF4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70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BD7879" w14:paraId="4ADCF67B" w14:textId="77777777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1D1CB277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0F734BA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9" w:name="OLE_LINK9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北京西站</w:t>
            </w:r>
            <w:bookmarkEnd w:id="9"/>
          </w:p>
        </w:tc>
        <w:tc>
          <w:tcPr>
            <w:tcW w:w="6238" w:type="dxa"/>
            <w:vAlign w:val="center"/>
          </w:tcPr>
          <w:p w14:paraId="56AEB7EF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10" w:name="OLE_LINK17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号线至国家图书馆站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共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，站内换乘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号线至西直门站（共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站），</w:t>
            </w:r>
            <w:bookmarkStart w:id="11" w:name="OLE_LINK13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站内换乘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</w:t>
            </w:r>
            <w:bookmarkStart w:id="12" w:name="OLE_LINK11"/>
            <w:bookmarkEnd w:id="11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分钟到达北京积水潭医院新龙泽院区</w:t>
            </w:r>
            <w:bookmarkEnd w:id="12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14:paraId="07D3291D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13" w:name="OLE_LINK10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  <w:bookmarkEnd w:id="10"/>
            <w:bookmarkEnd w:id="13"/>
          </w:p>
        </w:tc>
      </w:tr>
      <w:bookmarkEnd w:id="7"/>
      <w:tr w:rsidR="00BD7879" w14:paraId="716AB115" w14:textId="77777777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19E8A853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0D8E3140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14" w:name="OLE_LINK16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北京朝阳站</w:t>
            </w:r>
            <w:bookmarkEnd w:id="14"/>
          </w:p>
        </w:tc>
        <w:tc>
          <w:tcPr>
            <w:tcW w:w="6238" w:type="dxa"/>
            <w:vAlign w:val="center"/>
          </w:tcPr>
          <w:p w14:paraId="23042776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BD7879" w14:paraId="70746A0C" w14:textId="77777777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25185CF4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2B2CCE4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清河站</w:t>
            </w:r>
          </w:p>
        </w:tc>
        <w:tc>
          <w:tcPr>
            <w:tcW w:w="6238" w:type="dxa"/>
            <w:vAlign w:val="center"/>
          </w:tcPr>
          <w:p w14:paraId="106B0EEA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公交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乘专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路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至金域华府西门站，步行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377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米到达北京积水潭医院新龙泽院区，总计时长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14:paraId="7627D071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BD7879" w14:paraId="001D999B" w14:textId="77777777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3D1536E3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1E764EC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北京首都国际机场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5517B65B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15" w:name="OLE_LINK12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首都机场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T2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航站楼首都机场线至东直门站，步行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234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米乘地铁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号线至龙泽站，打车或骑行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分钟到达北京积水潭医院新龙泽院区，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总共时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14:paraId="09BBAE62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  <w:bookmarkEnd w:id="15"/>
          </w:p>
        </w:tc>
      </w:tr>
      <w:tr w:rsidR="00BD7879" w14:paraId="7696BAAF" w14:textId="77777777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0A9A8509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64EE66D0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北京大兴机场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28EB18CA" w14:textId="77777777" w:rsidR="00BD7879" w:rsidRDefault="00001B2E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大兴机场线至草桥站，步行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米乘地铁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号线至牡丹园站，站内换乘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外环至知春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路站，站内换乘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昌平线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至西二旗站，打车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分钟到达北京积水潭医院新龙泽院区，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总共时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14:paraId="5E22C2C4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240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BD7879" w14:paraId="5D6ED4E3" w14:textId="77777777">
        <w:trPr>
          <w:trHeight w:val="551"/>
          <w:jc w:val="center"/>
        </w:trPr>
        <w:tc>
          <w:tcPr>
            <w:tcW w:w="1839" w:type="dxa"/>
            <w:vMerge w:val="restart"/>
            <w:vAlign w:val="center"/>
          </w:tcPr>
          <w:p w14:paraId="0F84B17B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14:paraId="7099705B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14:paraId="4978477F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14:paraId="265BB778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14:paraId="279A3263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14:paraId="618BD7DB" w14:textId="77777777" w:rsidR="00BD7879" w:rsidRDefault="00001B2E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周边酒店信息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CE4C8DF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ind w:right="640"/>
              <w:jc w:val="lef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lastRenderedPageBreak/>
              <w:t>1.麗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枫酒店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(北京回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龙观万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lastRenderedPageBreak/>
              <w:t>科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天空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之城店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)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7FFAE475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lastRenderedPageBreak/>
              <w:t>地址：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昌平区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回龙观镇二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拨子村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南侧物业楼</w:t>
            </w:r>
          </w:p>
          <w:p w14:paraId="571B475A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80717788</w:t>
            </w:r>
          </w:p>
          <w:p w14:paraId="4C8D226F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分钟到达会场，预计花费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元；骑行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tr w:rsidR="00BD7879" w14:paraId="69194FB8" w14:textId="77777777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7FE9FD20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4EA0ADB5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朗丽兹酒店（北京回龙观龙泽地铁站店）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0534E6FA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昌平区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回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龙观西大街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118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号龙冠置业大厦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幢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座</w:t>
            </w:r>
          </w:p>
          <w:p w14:paraId="598DBFB6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69795988</w:t>
            </w:r>
          </w:p>
          <w:p w14:paraId="2E00A07B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分钟到达会场，预计花费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元；骑行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tr w:rsidR="00BD7879" w14:paraId="0604AA49" w14:textId="77777777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0B143929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21E1A247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全季酒店（北京回龙观店）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681B4319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昌平区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行知路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77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号院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号楼</w:t>
            </w:r>
          </w:p>
          <w:p w14:paraId="78EA16F5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81700999</w:t>
            </w:r>
          </w:p>
          <w:p w14:paraId="477F9F07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分钟到达会场，预计花费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元；骑行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tr w:rsidR="00BD7879" w14:paraId="5A5FCEA2" w14:textId="77777777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7C0564B8" w14:textId="77777777" w:rsidR="00BD7879" w:rsidRDefault="00BD7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5F5DB81" w14:textId="77777777" w:rsidR="00BD7879" w:rsidRDefault="00001B2E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首旅艾扉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酒店（北京小米科技园西二旗地铁站店）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73F2DD05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地址：海淀区西二旗大街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座</w:t>
            </w:r>
          </w:p>
          <w:p w14:paraId="4715FE14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50973737</w:t>
            </w:r>
          </w:p>
          <w:p w14:paraId="31C12972" w14:textId="77777777" w:rsidR="00BD7879" w:rsidRDefault="00001B2E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分钟到达会场，预计花费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元；骑行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</w:tbl>
    <w:p w14:paraId="2886FCFC" w14:textId="77777777" w:rsidR="00BD7879" w:rsidRDefault="00BD7879">
      <w:pPr>
        <w:adjustRightInd w:val="0"/>
        <w:snapToGrid w:val="0"/>
        <w:spacing w:line="580" w:lineRule="exact"/>
        <w:ind w:right="640"/>
        <w:jc w:val="left"/>
        <w:rPr>
          <w:rFonts w:ascii="仿宋" w:eastAsia="仿宋" w:hAnsi="仿宋"/>
          <w:bCs/>
          <w:sz w:val="28"/>
          <w:szCs w:val="28"/>
        </w:rPr>
      </w:pPr>
    </w:p>
    <w:sectPr w:rsidR="00BD7879" w:rsidSect="00BD7879">
      <w:footerReference w:type="default" r:id="rId9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154C" w14:textId="77777777" w:rsidR="003A1276" w:rsidRDefault="003A1276" w:rsidP="00BD7879">
      <w:r>
        <w:separator/>
      </w:r>
    </w:p>
  </w:endnote>
  <w:endnote w:type="continuationSeparator" w:id="0">
    <w:p w14:paraId="1FDF0232" w14:textId="77777777" w:rsidR="003A1276" w:rsidRDefault="003A1276" w:rsidP="00BD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812911"/>
    </w:sdtPr>
    <w:sdtEndPr>
      <w:rPr>
        <w:rFonts w:ascii="仿宋_GB2312" w:eastAsia="仿宋_GB2312" w:hint="eastAsia"/>
        <w:sz w:val="24"/>
        <w:szCs w:val="24"/>
      </w:rPr>
    </w:sdtEndPr>
    <w:sdtContent>
      <w:p w14:paraId="04054F56" w14:textId="77777777" w:rsidR="00BD7879" w:rsidRDefault="00013C0C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001B2E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C131DE" w:rsidRPr="00C131DE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AC14931" w14:textId="77777777" w:rsidR="00BD7879" w:rsidRDefault="00BD78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D494" w14:textId="77777777" w:rsidR="003A1276" w:rsidRDefault="003A1276" w:rsidP="00BD7879">
      <w:r>
        <w:separator/>
      </w:r>
    </w:p>
  </w:footnote>
  <w:footnote w:type="continuationSeparator" w:id="0">
    <w:p w14:paraId="29EBB2FC" w14:textId="77777777" w:rsidR="003A1276" w:rsidRDefault="003A1276" w:rsidP="00BD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8B8DE8"/>
    <w:multiLevelType w:val="singleLevel"/>
    <w:tmpl w:val="968B8DE8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54282241"/>
    <w:multiLevelType w:val="singleLevel"/>
    <w:tmpl w:val="542822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0NDU1YTc1MmFkMmQ0NmQ5YzI0NjhlZmZkNzMwMTAifQ=="/>
  </w:docVars>
  <w:rsids>
    <w:rsidRoot w:val="00C8224A"/>
    <w:rsid w:val="00001B2E"/>
    <w:rsid w:val="00002E2F"/>
    <w:rsid w:val="00007F7A"/>
    <w:rsid w:val="00013C0C"/>
    <w:rsid w:val="00013D0F"/>
    <w:rsid w:val="00015F33"/>
    <w:rsid w:val="0002717E"/>
    <w:rsid w:val="00031B1B"/>
    <w:rsid w:val="00032BB8"/>
    <w:rsid w:val="00037247"/>
    <w:rsid w:val="00037A71"/>
    <w:rsid w:val="00047428"/>
    <w:rsid w:val="00047829"/>
    <w:rsid w:val="00054295"/>
    <w:rsid w:val="000652E3"/>
    <w:rsid w:val="00071040"/>
    <w:rsid w:val="000716F3"/>
    <w:rsid w:val="00075782"/>
    <w:rsid w:val="000A1300"/>
    <w:rsid w:val="000A275D"/>
    <w:rsid w:val="000A3AEE"/>
    <w:rsid w:val="000B0C95"/>
    <w:rsid w:val="000C23D0"/>
    <w:rsid w:val="000C58FC"/>
    <w:rsid w:val="000C59BF"/>
    <w:rsid w:val="000C6331"/>
    <w:rsid w:val="000E3FAA"/>
    <w:rsid w:val="000F3D14"/>
    <w:rsid w:val="000F5BE2"/>
    <w:rsid w:val="0010509D"/>
    <w:rsid w:val="001069BE"/>
    <w:rsid w:val="00115E95"/>
    <w:rsid w:val="001231C2"/>
    <w:rsid w:val="00125570"/>
    <w:rsid w:val="00135CB3"/>
    <w:rsid w:val="001461A0"/>
    <w:rsid w:val="00147E58"/>
    <w:rsid w:val="00153FAD"/>
    <w:rsid w:val="00161B43"/>
    <w:rsid w:val="00162097"/>
    <w:rsid w:val="00163A31"/>
    <w:rsid w:val="00164C28"/>
    <w:rsid w:val="001650DE"/>
    <w:rsid w:val="0017462F"/>
    <w:rsid w:val="00174746"/>
    <w:rsid w:val="0017624F"/>
    <w:rsid w:val="00187961"/>
    <w:rsid w:val="0019183A"/>
    <w:rsid w:val="00193C10"/>
    <w:rsid w:val="001A52B4"/>
    <w:rsid w:val="001C652E"/>
    <w:rsid w:val="001D15C6"/>
    <w:rsid w:val="001E634C"/>
    <w:rsid w:val="00200763"/>
    <w:rsid w:val="0020687F"/>
    <w:rsid w:val="0021290F"/>
    <w:rsid w:val="00222EA1"/>
    <w:rsid w:val="0022535A"/>
    <w:rsid w:val="00225F8C"/>
    <w:rsid w:val="0023188A"/>
    <w:rsid w:val="002337F2"/>
    <w:rsid w:val="00237B27"/>
    <w:rsid w:val="00243347"/>
    <w:rsid w:val="0024659F"/>
    <w:rsid w:val="0025040E"/>
    <w:rsid w:val="002532D3"/>
    <w:rsid w:val="00255143"/>
    <w:rsid w:val="0025732F"/>
    <w:rsid w:val="00261B48"/>
    <w:rsid w:val="00263A83"/>
    <w:rsid w:val="002647F4"/>
    <w:rsid w:val="0027333C"/>
    <w:rsid w:val="002813DF"/>
    <w:rsid w:val="00286EB4"/>
    <w:rsid w:val="00292A45"/>
    <w:rsid w:val="00296D03"/>
    <w:rsid w:val="002A0675"/>
    <w:rsid w:val="002A08B1"/>
    <w:rsid w:val="002B29B3"/>
    <w:rsid w:val="002B66AF"/>
    <w:rsid w:val="002C5855"/>
    <w:rsid w:val="002D42F1"/>
    <w:rsid w:val="002E400D"/>
    <w:rsid w:val="002E4015"/>
    <w:rsid w:val="002E466D"/>
    <w:rsid w:val="002F01FD"/>
    <w:rsid w:val="002F37A3"/>
    <w:rsid w:val="003018B5"/>
    <w:rsid w:val="003048F2"/>
    <w:rsid w:val="00310521"/>
    <w:rsid w:val="00332BFE"/>
    <w:rsid w:val="003344F1"/>
    <w:rsid w:val="003345E8"/>
    <w:rsid w:val="00335E5F"/>
    <w:rsid w:val="003422E8"/>
    <w:rsid w:val="00347EE8"/>
    <w:rsid w:val="00352D88"/>
    <w:rsid w:val="00375FBF"/>
    <w:rsid w:val="00380E14"/>
    <w:rsid w:val="00387FA9"/>
    <w:rsid w:val="00391148"/>
    <w:rsid w:val="003935C0"/>
    <w:rsid w:val="003954F1"/>
    <w:rsid w:val="00396CF5"/>
    <w:rsid w:val="003A0318"/>
    <w:rsid w:val="003A1276"/>
    <w:rsid w:val="003A3C26"/>
    <w:rsid w:val="003A5B2D"/>
    <w:rsid w:val="003A6169"/>
    <w:rsid w:val="003B058A"/>
    <w:rsid w:val="003B15D5"/>
    <w:rsid w:val="003B79FB"/>
    <w:rsid w:val="003C4372"/>
    <w:rsid w:val="003C73D1"/>
    <w:rsid w:val="003C7A8C"/>
    <w:rsid w:val="003D0D70"/>
    <w:rsid w:val="003E2055"/>
    <w:rsid w:val="003F10E7"/>
    <w:rsid w:val="003F252F"/>
    <w:rsid w:val="003F77D9"/>
    <w:rsid w:val="00402031"/>
    <w:rsid w:val="004064B7"/>
    <w:rsid w:val="004067CF"/>
    <w:rsid w:val="00410D38"/>
    <w:rsid w:val="00412A96"/>
    <w:rsid w:val="00413EFC"/>
    <w:rsid w:val="00421A9E"/>
    <w:rsid w:val="00426256"/>
    <w:rsid w:val="00426301"/>
    <w:rsid w:val="00431D56"/>
    <w:rsid w:val="00435B11"/>
    <w:rsid w:val="004369DB"/>
    <w:rsid w:val="004428F5"/>
    <w:rsid w:val="0044426A"/>
    <w:rsid w:val="004500E1"/>
    <w:rsid w:val="00462D4B"/>
    <w:rsid w:val="00465191"/>
    <w:rsid w:val="00486EC5"/>
    <w:rsid w:val="0049056E"/>
    <w:rsid w:val="004935B2"/>
    <w:rsid w:val="00494BD6"/>
    <w:rsid w:val="004A36A9"/>
    <w:rsid w:val="004C581B"/>
    <w:rsid w:val="004D248E"/>
    <w:rsid w:val="004D54F8"/>
    <w:rsid w:val="004E0ED6"/>
    <w:rsid w:val="004F5E22"/>
    <w:rsid w:val="004F797D"/>
    <w:rsid w:val="00510D81"/>
    <w:rsid w:val="00512B0E"/>
    <w:rsid w:val="00526C96"/>
    <w:rsid w:val="00533856"/>
    <w:rsid w:val="0053676D"/>
    <w:rsid w:val="00541A8B"/>
    <w:rsid w:val="005434E7"/>
    <w:rsid w:val="00543938"/>
    <w:rsid w:val="0054621F"/>
    <w:rsid w:val="00550638"/>
    <w:rsid w:val="00567D98"/>
    <w:rsid w:val="005761BA"/>
    <w:rsid w:val="00580FD4"/>
    <w:rsid w:val="005835BC"/>
    <w:rsid w:val="00590017"/>
    <w:rsid w:val="005909A9"/>
    <w:rsid w:val="00596896"/>
    <w:rsid w:val="005B2F07"/>
    <w:rsid w:val="005C172D"/>
    <w:rsid w:val="005C3B3C"/>
    <w:rsid w:val="005D2DD5"/>
    <w:rsid w:val="005D76E2"/>
    <w:rsid w:val="005E1196"/>
    <w:rsid w:val="005E53AA"/>
    <w:rsid w:val="005F0F4A"/>
    <w:rsid w:val="005F6E03"/>
    <w:rsid w:val="006021A1"/>
    <w:rsid w:val="00605A44"/>
    <w:rsid w:val="00613FDD"/>
    <w:rsid w:val="006215BF"/>
    <w:rsid w:val="00622E11"/>
    <w:rsid w:val="0062526B"/>
    <w:rsid w:val="00630925"/>
    <w:rsid w:val="00632CD9"/>
    <w:rsid w:val="006427A5"/>
    <w:rsid w:val="00647662"/>
    <w:rsid w:val="006535D5"/>
    <w:rsid w:val="00655517"/>
    <w:rsid w:val="00655EA4"/>
    <w:rsid w:val="00657DDB"/>
    <w:rsid w:val="006729A7"/>
    <w:rsid w:val="00675EBE"/>
    <w:rsid w:val="00680353"/>
    <w:rsid w:val="00684C26"/>
    <w:rsid w:val="006A5AF9"/>
    <w:rsid w:val="006C5EC6"/>
    <w:rsid w:val="006C6719"/>
    <w:rsid w:val="006D43BE"/>
    <w:rsid w:val="006D7779"/>
    <w:rsid w:val="006E0B4A"/>
    <w:rsid w:val="006E32C7"/>
    <w:rsid w:val="006E6C81"/>
    <w:rsid w:val="006F6080"/>
    <w:rsid w:val="006F6928"/>
    <w:rsid w:val="0070385E"/>
    <w:rsid w:val="00721622"/>
    <w:rsid w:val="00724DC7"/>
    <w:rsid w:val="00724E0A"/>
    <w:rsid w:val="00733A5B"/>
    <w:rsid w:val="00740A65"/>
    <w:rsid w:val="007632A9"/>
    <w:rsid w:val="0077519A"/>
    <w:rsid w:val="00792F2B"/>
    <w:rsid w:val="007A5417"/>
    <w:rsid w:val="007A5C70"/>
    <w:rsid w:val="007B1C20"/>
    <w:rsid w:val="007B22EA"/>
    <w:rsid w:val="007B3DC3"/>
    <w:rsid w:val="007B5F09"/>
    <w:rsid w:val="007B71A7"/>
    <w:rsid w:val="007C47C7"/>
    <w:rsid w:val="007D142E"/>
    <w:rsid w:val="007D1466"/>
    <w:rsid w:val="007D506C"/>
    <w:rsid w:val="007E15FC"/>
    <w:rsid w:val="007E16EF"/>
    <w:rsid w:val="007F690D"/>
    <w:rsid w:val="008114BC"/>
    <w:rsid w:val="00814352"/>
    <w:rsid w:val="00817E48"/>
    <w:rsid w:val="008212B8"/>
    <w:rsid w:val="008253B7"/>
    <w:rsid w:val="00837372"/>
    <w:rsid w:val="00846130"/>
    <w:rsid w:val="0086287D"/>
    <w:rsid w:val="00865271"/>
    <w:rsid w:val="00865AD5"/>
    <w:rsid w:val="008677C4"/>
    <w:rsid w:val="00874702"/>
    <w:rsid w:val="00876941"/>
    <w:rsid w:val="008769B6"/>
    <w:rsid w:val="00877D46"/>
    <w:rsid w:val="00884385"/>
    <w:rsid w:val="00891785"/>
    <w:rsid w:val="00894C76"/>
    <w:rsid w:val="008965EF"/>
    <w:rsid w:val="008978B7"/>
    <w:rsid w:val="008B09B3"/>
    <w:rsid w:val="008B24C7"/>
    <w:rsid w:val="008B2C00"/>
    <w:rsid w:val="008B36C8"/>
    <w:rsid w:val="008B380E"/>
    <w:rsid w:val="008C34A6"/>
    <w:rsid w:val="008C61B4"/>
    <w:rsid w:val="008C76F0"/>
    <w:rsid w:val="008E237A"/>
    <w:rsid w:val="008E7FF1"/>
    <w:rsid w:val="008F15A9"/>
    <w:rsid w:val="008F1DD9"/>
    <w:rsid w:val="008F3F96"/>
    <w:rsid w:val="00900634"/>
    <w:rsid w:val="00900984"/>
    <w:rsid w:val="0090215A"/>
    <w:rsid w:val="00911FD4"/>
    <w:rsid w:val="00914F88"/>
    <w:rsid w:val="0091597D"/>
    <w:rsid w:val="0092011D"/>
    <w:rsid w:val="00920609"/>
    <w:rsid w:val="00923399"/>
    <w:rsid w:val="00923585"/>
    <w:rsid w:val="00925374"/>
    <w:rsid w:val="00926719"/>
    <w:rsid w:val="0093067E"/>
    <w:rsid w:val="00932D25"/>
    <w:rsid w:val="00941AD1"/>
    <w:rsid w:val="00944399"/>
    <w:rsid w:val="009445C0"/>
    <w:rsid w:val="009541A4"/>
    <w:rsid w:val="0096126D"/>
    <w:rsid w:val="009665FD"/>
    <w:rsid w:val="00975784"/>
    <w:rsid w:val="00977FAD"/>
    <w:rsid w:val="009848D7"/>
    <w:rsid w:val="009876D6"/>
    <w:rsid w:val="0098787C"/>
    <w:rsid w:val="009900DA"/>
    <w:rsid w:val="009901B8"/>
    <w:rsid w:val="009928FC"/>
    <w:rsid w:val="00994888"/>
    <w:rsid w:val="0099769C"/>
    <w:rsid w:val="009A02AD"/>
    <w:rsid w:val="009A1C74"/>
    <w:rsid w:val="009A6E20"/>
    <w:rsid w:val="009B2C8A"/>
    <w:rsid w:val="009B3B58"/>
    <w:rsid w:val="009B7100"/>
    <w:rsid w:val="009C2784"/>
    <w:rsid w:val="009C400C"/>
    <w:rsid w:val="009C4884"/>
    <w:rsid w:val="009C6E47"/>
    <w:rsid w:val="009D10BE"/>
    <w:rsid w:val="009D57AE"/>
    <w:rsid w:val="009E0B53"/>
    <w:rsid w:val="009F3DF7"/>
    <w:rsid w:val="00A01A45"/>
    <w:rsid w:val="00A02C33"/>
    <w:rsid w:val="00A13F07"/>
    <w:rsid w:val="00A17852"/>
    <w:rsid w:val="00A22940"/>
    <w:rsid w:val="00A22AD9"/>
    <w:rsid w:val="00A24BA8"/>
    <w:rsid w:val="00A254D1"/>
    <w:rsid w:val="00A4076A"/>
    <w:rsid w:val="00A41489"/>
    <w:rsid w:val="00A4177E"/>
    <w:rsid w:val="00A418E4"/>
    <w:rsid w:val="00A4228D"/>
    <w:rsid w:val="00A4543B"/>
    <w:rsid w:val="00A4608E"/>
    <w:rsid w:val="00A513D6"/>
    <w:rsid w:val="00A57AF6"/>
    <w:rsid w:val="00A66156"/>
    <w:rsid w:val="00A66B81"/>
    <w:rsid w:val="00A67FDC"/>
    <w:rsid w:val="00A73368"/>
    <w:rsid w:val="00A75519"/>
    <w:rsid w:val="00A77FBE"/>
    <w:rsid w:val="00A84BE9"/>
    <w:rsid w:val="00A87E82"/>
    <w:rsid w:val="00A942DA"/>
    <w:rsid w:val="00AA30CE"/>
    <w:rsid w:val="00AA3AB7"/>
    <w:rsid w:val="00AA69E4"/>
    <w:rsid w:val="00AC302D"/>
    <w:rsid w:val="00AC7351"/>
    <w:rsid w:val="00AD0D82"/>
    <w:rsid w:val="00AD214B"/>
    <w:rsid w:val="00AD26FE"/>
    <w:rsid w:val="00AD5D6A"/>
    <w:rsid w:val="00AE74A4"/>
    <w:rsid w:val="00AE7B71"/>
    <w:rsid w:val="00B00E6C"/>
    <w:rsid w:val="00B1142D"/>
    <w:rsid w:val="00B25D9D"/>
    <w:rsid w:val="00B410C4"/>
    <w:rsid w:val="00B459F2"/>
    <w:rsid w:val="00B56138"/>
    <w:rsid w:val="00B63A18"/>
    <w:rsid w:val="00B65080"/>
    <w:rsid w:val="00B662CB"/>
    <w:rsid w:val="00B70906"/>
    <w:rsid w:val="00B739FE"/>
    <w:rsid w:val="00B94005"/>
    <w:rsid w:val="00BA2B8D"/>
    <w:rsid w:val="00BA3BE8"/>
    <w:rsid w:val="00BA492F"/>
    <w:rsid w:val="00BA5003"/>
    <w:rsid w:val="00BA5A40"/>
    <w:rsid w:val="00BB35E3"/>
    <w:rsid w:val="00BB3DF2"/>
    <w:rsid w:val="00BB65AC"/>
    <w:rsid w:val="00BB76DE"/>
    <w:rsid w:val="00BB78A9"/>
    <w:rsid w:val="00BC58D9"/>
    <w:rsid w:val="00BC5D0F"/>
    <w:rsid w:val="00BC7810"/>
    <w:rsid w:val="00BD0DB5"/>
    <w:rsid w:val="00BD1751"/>
    <w:rsid w:val="00BD3DB6"/>
    <w:rsid w:val="00BD7879"/>
    <w:rsid w:val="00BE16CE"/>
    <w:rsid w:val="00BE381C"/>
    <w:rsid w:val="00BE47C0"/>
    <w:rsid w:val="00BF498A"/>
    <w:rsid w:val="00C00A4D"/>
    <w:rsid w:val="00C06E71"/>
    <w:rsid w:val="00C131DE"/>
    <w:rsid w:val="00C13FE8"/>
    <w:rsid w:val="00C22950"/>
    <w:rsid w:val="00C32527"/>
    <w:rsid w:val="00C34CFE"/>
    <w:rsid w:val="00C43A52"/>
    <w:rsid w:val="00C47BD7"/>
    <w:rsid w:val="00C63A7C"/>
    <w:rsid w:val="00C64306"/>
    <w:rsid w:val="00C6451A"/>
    <w:rsid w:val="00C64678"/>
    <w:rsid w:val="00C66332"/>
    <w:rsid w:val="00C673CF"/>
    <w:rsid w:val="00C75C10"/>
    <w:rsid w:val="00C76049"/>
    <w:rsid w:val="00C8224A"/>
    <w:rsid w:val="00C8243E"/>
    <w:rsid w:val="00C83062"/>
    <w:rsid w:val="00C84562"/>
    <w:rsid w:val="00C91EF7"/>
    <w:rsid w:val="00C93DA9"/>
    <w:rsid w:val="00CA3A53"/>
    <w:rsid w:val="00CA77F6"/>
    <w:rsid w:val="00CB1B27"/>
    <w:rsid w:val="00CF3A60"/>
    <w:rsid w:val="00CF64F0"/>
    <w:rsid w:val="00CF6CD4"/>
    <w:rsid w:val="00D0298D"/>
    <w:rsid w:val="00D0485D"/>
    <w:rsid w:val="00D06EC6"/>
    <w:rsid w:val="00D167BE"/>
    <w:rsid w:val="00D16FFE"/>
    <w:rsid w:val="00D17A19"/>
    <w:rsid w:val="00D231BB"/>
    <w:rsid w:val="00D359C1"/>
    <w:rsid w:val="00D43314"/>
    <w:rsid w:val="00D47B5E"/>
    <w:rsid w:val="00D72B07"/>
    <w:rsid w:val="00D733C4"/>
    <w:rsid w:val="00D80BA1"/>
    <w:rsid w:val="00D82F36"/>
    <w:rsid w:val="00D91576"/>
    <w:rsid w:val="00DA42C5"/>
    <w:rsid w:val="00DA735E"/>
    <w:rsid w:val="00DB1F8D"/>
    <w:rsid w:val="00DB2E40"/>
    <w:rsid w:val="00DB4430"/>
    <w:rsid w:val="00DC2CF3"/>
    <w:rsid w:val="00DC304F"/>
    <w:rsid w:val="00DC3793"/>
    <w:rsid w:val="00DC5F63"/>
    <w:rsid w:val="00DE1E50"/>
    <w:rsid w:val="00DF363F"/>
    <w:rsid w:val="00DF5C6E"/>
    <w:rsid w:val="00E018AE"/>
    <w:rsid w:val="00E027A3"/>
    <w:rsid w:val="00E02B29"/>
    <w:rsid w:val="00E0485A"/>
    <w:rsid w:val="00E12D81"/>
    <w:rsid w:val="00E163B4"/>
    <w:rsid w:val="00E20F32"/>
    <w:rsid w:val="00E2201E"/>
    <w:rsid w:val="00E263EB"/>
    <w:rsid w:val="00E373CD"/>
    <w:rsid w:val="00E40E3D"/>
    <w:rsid w:val="00E42E37"/>
    <w:rsid w:val="00E43723"/>
    <w:rsid w:val="00E46541"/>
    <w:rsid w:val="00E50342"/>
    <w:rsid w:val="00E54283"/>
    <w:rsid w:val="00E649F4"/>
    <w:rsid w:val="00E67CAB"/>
    <w:rsid w:val="00E75BBC"/>
    <w:rsid w:val="00E90A60"/>
    <w:rsid w:val="00E931B4"/>
    <w:rsid w:val="00E946A5"/>
    <w:rsid w:val="00E970C3"/>
    <w:rsid w:val="00EA0486"/>
    <w:rsid w:val="00EA0C03"/>
    <w:rsid w:val="00EA4C20"/>
    <w:rsid w:val="00EB1985"/>
    <w:rsid w:val="00EB3C26"/>
    <w:rsid w:val="00EC1899"/>
    <w:rsid w:val="00EC2145"/>
    <w:rsid w:val="00EC463C"/>
    <w:rsid w:val="00ED21BE"/>
    <w:rsid w:val="00EE26C3"/>
    <w:rsid w:val="00EE4B25"/>
    <w:rsid w:val="00EF1CE9"/>
    <w:rsid w:val="00EF40EC"/>
    <w:rsid w:val="00EF7648"/>
    <w:rsid w:val="00F00495"/>
    <w:rsid w:val="00F04B79"/>
    <w:rsid w:val="00F10503"/>
    <w:rsid w:val="00F130A0"/>
    <w:rsid w:val="00F14C79"/>
    <w:rsid w:val="00F23478"/>
    <w:rsid w:val="00F23A49"/>
    <w:rsid w:val="00F23BC2"/>
    <w:rsid w:val="00F54D17"/>
    <w:rsid w:val="00F70ECC"/>
    <w:rsid w:val="00F72CA4"/>
    <w:rsid w:val="00F86045"/>
    <w:rsid w:val="00F87368"/>
    <w:rsid w:val="00F9079F"/>
    <w:rsid w:val="00F92862"/>
    <w:rsid w:val="00F94545"/>
    <w:rsid w:val="00F95848"/>
    <w:rsid w:val="00F9624A"/>
    <w:rsid w:val="00FA2480"/>
    <w:rsid w:val="00FA2756"/>
    <w:rsid w:val="00FC1414"/>
    <w:rsid w:val="00FC4C5B"/>
    <w:rsid w:val="00FD0D35"/>
    <w:rsid w:val="00FE64F9"/>
    <w:rsid w:val="00FE6911"/>
    <w:rsid w:val="00FF23E1"/>
    <w:rsid w:val="015D66DF"/>
    <w:rsid w:val="1895482E"/>
    <w:rsid w:val="21C824E2"/>
    <w:rsid w:val="27160DBC"/>
    <w:rsid w:val="29C551EA"/>
    <w:rsid w:val="3E1919CC"/>
    <w:rsid w:val="423545F4"/>
    <w:rsid w:val="46693928"/>
    <w:rsid w:val="47C00DEE"/>
    <w:rsid w:val="4F785B8C"/>
    <w:rsid w:val="5927249D"/>
    <w:rsid w:val="5A2E72C3"/>
    <w:rsid w:val="63716EC6"/>
    <w:rsid w:val="7DFB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64A256"/>
  <w15:docId w15:val="{2FEED786-9514-4091-A647-E61DA31E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8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BD7879"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sid w:val="00BD7879"/>
    <w:rPr>
      <w:sz w:val="18"/>
      <w:szCs w:val="18"/>
    </w:rPr>
  </w:style>
  <w:style w:type="paragraph" w:styleId="a7">
    <w:name w:val="footer"/>
    <w:basedOn w:val="a"/>
    <w:link w:val="a8"/>
    <w:unhideWhenUsed/>
    <w:qFormat/>
    <w:rsid w:val="00BD7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rsid w:val="00BD7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BD78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qFormat/>
    <w:rsid w:val="00BD7879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BD7879"/>
    <w:rPr>
      <w:sz w:val="18"/>
      <w:szCs w:val="18"/>
    </w:rPr>
  </w:style>
  <w:style w:type="character" w:customStyle="1" w:styleId="a8">
    <w:name w:val="页脚 字符"/>
    <w:basedOn w:val="a0"/>
    <w:link w:val="a7"/>
    <w:qFormat/>
    <w:rsid w:val="00BD7879"/>
    <w:rPr>
      <w:sz w:val="18"/>
      <w:szCs w:val="18"/>
    </w:rPr>
  </w:style>
  <w:style w:type="paragraph" w:styleId="ad">
    <w:name w:val="List Paragraph"/>
    <w:basedOn w:val="a"/>
    <w:uiPriority w:val="99"/>
    <w:qFormat/>
    <w:rsid w:val="00BD7879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787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BD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32B31D-F1FB-460B-98F8-163377B8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Lenovo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Jackie He</cp:lastModifiedBy>
  <cp:revision>3</cp:revision>
  <cp:lastPrinted>2022-05-26T06:55:00Z</cp:lastPrinted>
  <dcterms:created xsi:type="dcterms:W3CDTF">2024-10-17T08:49:00Z</dcterms:created>
  <dcterms:modified xsi:type="dcterms:W3CDTF">2024-10-17T08:50:00Z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16B6DF80E5E4404BB58DAA7FEA9405A3_12</vt:lpwstr>
  </property>
</Properties>
</file>