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41D7E"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 w14:paraId="0CAF60F3">
      <w:pPr>
        <w:adjustRightInd w:val="0"/>
        <w:snapToGrid w:val="0"/>
        <w:spacing w:line="360" w:lineRule="auto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</w:p>
    <w:p w14:paraId="0996B1AF">
      <w:pPr>
        <w:snapToGrid w:val="0"/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>2025年中国药学会制药工程专业委员会</w:t>
      </w:r>
    </w:p>
    <w:p w14:paraId="6B23049A">
      <w:pPr>
        <w:snapToGrid w:val="0"/>
        <w:jc w:val="center"/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>学术年会日程</w:t>
      </w:r>
    </w:p>
    <w:p w14:paraId="158B9CC2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</w:p>
    <w:p w14:paraId="52D1D6BD"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黑体" w:cs="Times New Roman"/>
          <w:bCs/>
          <w:kern w:val="0"/>
          <w:sz w:val="32"/>
          <w:szCs w:val="32"/>
          <w:lang w:val="en-US" w:eastAsia="zh-CN" w:bidi="ar-SA"/>
        </w:rPr>
      </w:pP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369"/>
        <w:gridCol w:w="5532"/>
      </w:tblGrid>
      <w:tr w14:paraId="03558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4" w:type="pct"/>
            <w:gridSpan w:val="2"/>
          </w:tcPr>
          <w:p w14:paraId="0C439529">
            <w:pPr>
              <w:jc w:val="center"/>
              <w:rPr>
                <w:rFonts w:hint="eastAsia" w:ascii="黑体" w:hAnsi="黑体" w:eastAsia="黑体" w:cs="宋体"/>
                <w:sz w:val="28"/>
              </w:rPr>
            </w:pPr>
            <w:r>
              <w:rPr>
                <w:rFonts w:hint="eastAsia" w:ascii="黑体" w:hAnsi="黑体" w:eastAsia="黑体" w:cs="宋体"/>
                <w:sz w:val="28"/>
              </w:rPr>
              <w:t>日期</w:t>
            </w:r>
          </w:p>
        </w:tc>
        <w:tc>
          <w:tcPr>
            <w:tcW w:w="3245" w:type="pct"/>
          </w:tcPr>
          <w:p w14:paraId="00A210CE">
            <w:pPr>
              <w:jc w:val="center"/>
              <w:rPr>
                <w:rFonts w:hint="eastAsia" w:ascii="黑体" w:hAnsi="黑体" w:eastAsia="黑体" w:cs="宋体"/>
                <w:sz w:val="28"/>
              </w:rPr>
            </w:pPr>
            <w:r>
              <w:rPr>
                <w:rFonts w:hint="eastAsia" w:ascii="黑体" w:hAnsi="黑体" w:eastAsia="黑体" w:cs="宋体"/>
                <w:sz w:val="28"/>
              </w:rPr>
              <w:t>主题</w:t>
            </w:r>
          </w:p>
        </w:tc>
      </w:tr>
      <w:tr w14:paraId="5265B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pct"/>
            <w:vMerge w:val="restart"/>
            <w:vAlign w:val="center"/>
          </w:tcPr>
          <w:p w14:paraId="54FD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 w:cs="宋体"/>
                <w:sz w:val="28"/>
              </w:rPr>
              <w:t>月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31</w:t>
            </w:r>
            <w:r>
              <w:rPr>
                <w:rFonts w:hint="eastAsia" w:ascii="仿宋_GB2312" w:hAnsi="微软雅黑" w:eastAsia="仿宋_GB2312" w:cs="宋体"/>
                <w:sz w:val="28"/>
              </w:rPr>
              <w:t>日 星期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五</w:t>
            </w:r>
          </w:p>
        </w:tc>
        <w:tc>
          <w:tcPr>
            <w:tcW w:w="803" w:type="pct"/>
            <w:vAlign w:val="center"/>
          </w:tcPr>
          <w:p w14:paraId="6E8C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下午</w:t>
            </w:r>
          </w:p>
        </w:tc>
        <w:tc>
          <w:tcPr>
            <w:tcW w:w="3245" w:type="pct"/>
            <w:vAlign w:val="center"/>
          </w:tcPr>
          <w:p w14:paraId="6D79A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分论坛1：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青年英才论坛</w:t>
            </w:r>
          </w:p>
        </w:tc>
      </w:tr>
      <w:tr w14:paraId="0DCB3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pct"/>
            <w:vMerge w:val="continue"/>
            <w:vAlign w:val="center"/>
          </w:tcPr>
          <w:p w14:paraId="5D02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</w:p>
        </w:tc>
        <w:tc>
          <w:tcPr>
            <w:tcW w:w="803" w:type="pct"/>
            <w:vAlign w:val="center"/>
          </w:tcPr>
          <w:p w14:paraId="4301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晚上</w:t>
            </w:r>
          </w:p>
        </w:tc>
        <w:tc>
          <w:tcPr>
            <w:tcW w:w="3245" w:type="pct"/>
            <w:vAlign w:val="center"/>
          </w:tcPr>
          <w:p w14:paraId="1665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制药工程专业委员会全体委员工作会议</w:t>
            </w:r>
          </w:p>
        </w:tc>
      </w:tr>
      <w:tr w14:paraId="3687C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pct"/>
            <w:vMerge w:val="restart"/>
            <w:vAlign w:val="center"/>
          </w:tcPr>
          <w:p w14:paraId="0A82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  <w:lang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11</w:t>
            </w:r>
            <w:r>
              <w:rPr>
                <w:rFonts w:hint="eastAsia" w:ascii="仿宋_GB2312" w:hAnsi="微软雅黑" w:eastAsia="仿宋_GB2312" w:cs="宋体"/>
                <w:sz w:val="28"/>
              </w:rPr>
              <w:t>月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 w:cs="宋体"/>
                <w:sz w:val="28"/>
              </w:rPr>
              <w:t>日 星期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六</w:t>
            </w:r>
          </w:p>
        </w:tc>
        <w:tc>
          <w:tcPr>
            <w:tcW w:w="803" w:type="pct"/>
            <w:vAlign w:val="center"/>
          </w:tcPr>
          <w:p w14:paraId="08CC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上午</w:t>
            </w:r>
          </w:p>
        </w:tc>
        <w:tc>
          <w:tcPr>
            <w:tcW w:w="3245" w:type="pct"/>
            <w:vAlign w:val="center"/>
          </w:tcPr>
          <w:p w14:paraId="3231B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default" w:ascii="仿宋_GB2312" w:hAnsi="微软雅黑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主论坛：大会报告</w:t>
            </w:r>
          </w:p>
        </w:tc>
      </w:tr>
      <w:tr w14:paraId="3B144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" w:type="pct"/>
            <w:vMerge w:val="continue"/>
            <w:vAlign w:val="center"/>
          </w:tcPr>
          <w:p w14:paraId="3528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</w:p>
        </w:tc>
        <w:tc>
          <w:tcPr>
            <w:tcW w:w="803" w:type="pct"/>
            <w:vAlign w:val="center"/>
          </w:tcPr>
          <w:p w14:paraId="012A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下午</w:t>
            </w:r>
          </w:p>
        </w:tc>
        <w:tc>
          <w:tcPr>
            <w:tcW w:w="3245" w:type="pct"/>
            <w:vAlign w:val="center"/>
          </w:tcPr>
          <w:p w14:paraId="2FC0E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分论坛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 w:cs="宋体"/>
                <w:sz w:val="28"/>
              </w:rPr>
              <w:t>：</w:t>
            </w:r>
            <w:r>
              <w:rPr>
                <w:rFonts w:hint="default" w:ascii="仿宋_GB2312" w:hAnsi="微软雅黑" w:eastAsia="仿宋_GB2312" w:cs="宋体"/>
                <w:sz w:val="28"/>
                <w:lang w:val="en-US" w:eastAsia="zh-CN"/>
              </w:rPr>
              <w:t>药物创新：思路与实践</w:t>
            </w:r>
          </w:p>
          <w:p w14:paraId="5DA7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分论坛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3</w:t>
            </w:r>
            <w:r>
              <w:rPr>
                <w:rFonts w:hint="eastAsia" w:ascii="仿宋_GB2312" w:hAnsi="微软雅黑" w:eastAsia="仿宋_GB2312" w:cs="宋体"/>
                <w:sz w:val="28"/>
              </w:rPr>
              <w:t>：</w:t>
            </w:r>
            <w:r>
              <w:rPr>
                <w:rFonts w:hint="default" w:ascii="仿宋_GB2312" w:hAnsi="微软雅黑" w:eastAsia="仿宋_GB2312" w:cs="宋体"/>
                <w:sz w:val="28"/>
                <w:lang w:val="en-US" w:eastAsia="zh-CN"/>
              </w:rPr>
              <w:t>AI与药品的智能制造</w:t>
            </w:r>
          </w:p>
          <w:p w14:paraId="725B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center"/>
              <w:textAlignment w:val="auto"/>
              <w:rPr>
                <w:rFonts w:hint="eastAsia" w:ascii="仿宋_GB2312" w:hAnsi="微软雅黑" w:eastAsia="仿宋_GB2312" w:cs="宋体"/>
                <w:sz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</w:rPr>
              <w:t>分论坛</w:t>
            </w:r>
            <w:r>
              <w:rPr>
                <w:rFonts w:hint="eastAsia" w:ascii="仿宋_GB2312" w:hAnsi="微软雅黑" w:eastAsia="仿宋_GB2312" w:cs="宋体"/>
                <w:sz w:val="28"/>
                <w:lang w:val="en-US" w:eastAsia="zh-CN"/>
              </w:rPr>
              <w:t>4</w:t>
            </w:r>
            <w:r>
              <w:rPr>
                <w:rFonts w:hint="eastAsia" w:ascii="仿宋_GB2312" w:hAnsi="微软雅黑" w:eastAsia="仿宋_GB2312" w:cs="宋体"/>
                <w:sz w:val="28"/>
              </w:rPr>
              <w:t>：</w:t>
            </w:r>
            <w:r>
              <w:rPr>
                <w:rFonts w:hint="default" w:ascii="仿宋_GB2312" w:hAnsi="微软雅黑" w:eastAsia="仿宋_GB2312" w:cs="宋体"/>
                <w:sz w:val="28"/>
                <w:lang w:val="en-US" w:eastAsia="zh-CN"/>
              </w:rPr>
              <w:t>药品的绿色制造</w:t>
            </w:r>
          </w:p>
        </w:tc>
      </w:tr>
    </w:tbl>
    <w:p w14:paraId="1B83D7CF">
      <w:pPr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bCs/>
          <w:sz w:val="32"/>
          <w:szCs w:val="32"/>
          <w:lang w:val="en-US" w:eastAsia="zh-CN"/>
        </w:rPr>
        <w:br w:type="page"/>
      </w:r>
    </w:p>
    <w:p w14:paraId="2F136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left"/>
        <w:textAlignment w:val="auto"/>
        <w:rPr>
          <w:rFonts w:hint="eastAsia" w:ascii="黑体" w:hAnsi="黑体" w:eastAsia="黑体"/>
          <w:color w:val="333333"/>
          <w:sz w:val="32"/>
          <w:szCs w:val="32"/>
          <w:lang w:bidi="ar"/>
        </w:rPr>
      </w:pPr>
      <w:r>
        <w:rPr>
          <w:rFonts w:hint="eastAsia" w:ascii="黑体" w:hAnsi="黑体" w:eastAsia="黑体"/>
          <w:color w:val="333333"/>
          <w:sz w:val="32"/>
          <w:szCs w:val="32"/>
          <w:lang w:bidi="ar"/>
        </w:rPr>
        <w:t>详细日程：</w:t>
      </w:r>
    </w:p>
    <w:tbl>
      <w:tblPr>
        <w:tblStyle w:val="5"/>
        <w:tblW w:w="909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4748"/>
        <w:gridCol w:w="2901"/>
      </w:tblGrid>
      <w:tr w14:paraId="4E5CF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2" w:hRule="atLeast"/>
        </w:trPr>
        <w:tc>
          <w:tcPr>
            <w:tcW w:w="9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5"/>
              <w:tblpPr w:leftFromText="180" w:rightFromText="180" w:vertAnchor="text" w:horzAnchor="page" w:tblpX="-16" w:tblpY="-7169"/>
              <w:tblOverlap w:val="never"/>
              <w:tblW w:w="9101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0"/>
              <w:gridCol w:w="4787"/>
              <w:gridCol w:w="2874"/>
            </w:tblGrid>
            <w:tr w14:paraId="2EFFC6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9101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127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10月31日 周五 青年英才论坛</w:t>
                  </w:r>
                </w:p>
              </w:tc>
            </w:tr>
            <w:tr w14:paraId="1ACABB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36A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1A7B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报告题目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C232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黑体" w:eastAsia="黑体" w:cs="黑体"/>
                      <w:b/>
                      <w:bCs/>
                      <w:i w:val="0"/>
                      <w:iCs w:val="0"/>
                      <w:color w:val="auto"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c>
            </w:tr>
            <w:tr w14:paraId="35E33B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BD7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14:00-14:15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839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克服肿瘤临床耐药的新型激酶抑制剂研究及转化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79FA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陆小云</w:t>
                  </w:r>
                </w:p>
                <w:p w14:paraId="4BFC23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暨南大学药学院</w:t>
                  </w:r>
                </w:p>
              </w:tc>
            </w:tr>
            <w:tr w14:paraId="252D63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C959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14:1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5-14:30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121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两性离子纳米药物的设计及应用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6872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陈维</w:t>
                  </w:r>
                </w:p>
                <w:p w14:paraId="4C5649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中国药科大学工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学院</w:t>
                  </w:r>
                </w:p>
              </w:tc>
            </w:tr>
            <w:tr w14:paraId="3C7AEE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7439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14: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30-14:45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BB28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高端纳米制剂的瘤内渗透增强策略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A058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喻青松</w:t>
                  </w:r>
                </w:p>
                <w:p w14:paraId="6688B6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北京化工大学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生命学院</w:t>
                  </w:r>
                </w:p>
              </w:tc>
            </w:tr>
            <w:tr w14:paraId="197739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E2B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4:45-15:00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265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双环丁烷环加成构建（杂）芳环生物电子等排体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0888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郑军</w:t>
                  </w:r>
                </w:p>
                <w:p w14:paraId="13E1F4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药学院</w:t>
                  </w:r>
                </w:p>
              </w:tc>
            </w:tr>
            <w:tr w14:paraId="274425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12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15: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00-15:15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F27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活细胞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RNA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高时空分辨监控技术：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RNA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药物研发</w:t>
                  </w:r>
                </w:p>
                <w:p w14:paraId="654BA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新助力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061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陈显军</w:t>
                  </w:r>
                </w:p>
                <w:p w14:paraId="606501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华东理工大学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药学院</w:t>
                  </w:r>
                </w:p>
              </w:tc>
            </w:tr>
            <w:tr w14:paraId="7A6E79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636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15:15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-15:30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76C5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自动化智能化制药装备的研制与应用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DC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龚行楚</w:t>
                  </w:r>
                </w:p>
                <w:p w14:paraId="3BCB2F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浙江大学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药学院</w:t>
                  </w:r>
                </w:p>
              </w:tc>
            </w:tr>
            <w:tr w14:paraId="1CCDAF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4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B3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15: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30-15:45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C6F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多靶点化合物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ZLY032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：慢性伤口治疗创新研究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98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焦磊</w:t>
                  </w:r>
                </w:p>
                <w:p w14:paraId="1597DC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哈尔滨医科大学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药学院</w:t>
                  </w:r>
                </w:p>
              </w:tc>
            </w:tr>
            <w:tr w14:paraId="40BB8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7A58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5:45-16:00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C1B6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透皮制剂最新体内外突破性技术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--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微灌流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OFM+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流通扩散池</w:t>
                  </w: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FDC+</w:t>
                  </w:r>
                  <w:r>
                    <w:rPr>
                      <w:rStyle w:val="10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人皮肤模型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00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 xml:space="preserve">汤宏敏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北京合邦兴业科学仪器有限公司、英国SKT公司</w:t>
                  </w:r>
                </w:p>
              </w:tc>
            </w:tr>
            <w:tr w14:paraId="7D9C0D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4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625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sz w:val="21"/>
                      <w:szCs w:val="21"/>
                      <w:u w:val="none"/>
                      <w:lang w:val="en-US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6:00-16:15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62A69A">
                  <w:p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慢性疼痛创新药物开发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DB4A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0"/>
                      <w:sz w:val="21"/>
                      <w:szCs w:val="21"/>
                      <w:u w:val="none"/>
                      <w:lang w:val="en-US" w:eastAsia="zh-CN" w:bidi="ar"/>
                    </w:rPr>
                    <w:t>王友鑫</w:t>
                  </w:r>
                </w:p>
                <w:p w14:paraId="084906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上海璃道医药科技有限公司</w:t>
                  </w:r>
                </w:p>
              </w:tc>
            </w:tr>
            <w:tr w14:paraId="308951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4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6413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Style w:val="8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1</w:t>
                  </w:r>
                  <w:r>
                    <w:rPr>
                      <w:rStyle w:val="9"/>
                      <w:rFonts w:hint="eastAsia" w:ascii="仿宋" w:hAnsi="仿宋" w:eastAsia="仿宋" w:cs="仿宋"/>
                      <w:b w:val="0"/>
                      <w:bCs w:val="0"/>
                      <w:color w:val="auto"/>
                      <w:sz w:val="21"/>
                      <w:szCs w:val="21"/>
                      <w:lang w:val="en-US" w:eastAsia="zh-CN" w:bidi="ar"/>
                    </w:rPr>
                    <w:t>6:15-16:30</w:t>
                  </w:r>
                </w:p>
              </w:tc>
              <w:tc>
                <w:tcPr>
                  <w:tcW w:w="4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30D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  <w:t>待定</w:t>
                  </w:r>
                </w:p>
              </w:tc>
              <w:tc>
                <w:tcPr>
                  <w:tcW w:w="2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1B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专家</w:t>
                  </w:r>
                </w:p>
                <w:p w14:paraId="7B5553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1"/>
                      <w:szCs w:val="21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沃特世科技(上海)有限公司</w:t>
                  </w:r>
                </w:p>
              </w:tc>
            </w:tr>
          </w:tbl>
          <w:p w14:paraId="5B50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11月1日 周六</w:t>
            </w:r>
          </w:p>
        </w:tc>
      </w:tr>
      <w:tr w14:paraId="0EB3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开幕式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1ED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9:00-9: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05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华东理工大学校领导开幕致辞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华东理工大学校领导</w:t>
            </w:r>
          </w:p>
        </w:tc>
      </w:tr>
      <w:tr w14:paraId="4859E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9:10-9: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4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中国药学会制药工程专委会主委致辞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  方</w:t>
            </w:r>
          </w:p>
          <w:p w14:paraId="4BA8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</w:rPr>
              <w:t>中国药学会制药工程专委会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主任委员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</w:tr>
      <w:tr w14:paraId="6708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9:15-9:30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华东理工大学药学院发展介绍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赵玉政 </w:t>
            </w:r>
          </w:p>
          <w:p w14:paraId="7B58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华东理工大学药学院院长</w:t>
            </w:r>
          </w:p>
        </w:tc>
      </w:tr>
      <w:tr w14:paraId="30D9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9:30-9:40</w:t>
            </w:r>
          </w:p>
        </w:tc>
        <w:tc>
          <w:tcPr>
            <w:tcW w:w="7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9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参会人员合影</w:t>
            </w:r>
          </w:p>
        </w:tc>
      </w:tr>
      <w:tr w14:paraId="35EE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大会报告</w:t>
            </w:r>
          </w:p>
        </w:tc>
      </w:tr>
      <w:tr w14:paraId="08A3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报告题目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报告人</w:t>
            </w:r>
          </w:p>
        </w:tc>
      </w:tr>
      <w:tr w14:paraId="1A93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9:40-10:10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7D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合成生物学驱动的大健康科技的创新与创造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邓子新 院士</w:t>
            </w:r>
          </w:p>
          <w:p w14:paraId="581B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</w:t>
            </w:r>
          </w:p>
          <w:p w14:paraId="722A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生命科学技术学院</w:t>
            </w:r>
          </w:p>
        </w:tc>
      </w:tr>
      <w:tr w14:paraId="43FB3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10:10-10:40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B8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新一代微流化学与制造工程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钱旭红 院士</w:t>
            </w:r>
          </w:p>
          <w:p w14:paraId="5BD5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华东师范大学/华东理工大学</w:t>
            </w:r>
          </w:p>
        </w:tc>
      </w:tr>
      <w:tr w14:paraId="74B64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10:40-11:10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C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铜催化的芳基卤代物与亲核试剂的偶联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反应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马大为 院士</w:t>
            </w:r>
          </w:p>
          <w:p w14:paraId="2EFF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</w:t>
            </w:r>
          </w:p>
          <w:p w14:paraId="3CFA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上海有机化学研究所</w:t>
            </w:r>
          </w:p>
        </w:tc>
      </w:tr>
      <w:tr w14:paraId="6255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11:10-11:40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26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生物医药创新发展和人工智能技术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陈凯先 院士</w:t>
            </w:r>
          </w:p>
          <w:p w14:paraId="2C76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</w:t>
            </w:r>
          </w:p>
          <w:p w14:paraId="0DA3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上海药物研究所</w:t>
            </w:r>
          </w:p>
        </w:tc>
      </w:tr>
      <w:tr w14:paraId="3EE7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9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A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分论坛一  药物创新：思路与实践</w:t>
            </w:r>
          </w:p>
          <w:p w14:paraId="1A14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开幕致辞：赵玉政  华东理工大学药学院</w:t>
            </w:r>
          </w:p>
        </w:tc>
      </w:tr>
      <w:tr w14:paraId="127A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80B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报告题目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5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60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14:00-14:20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待定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李积宗</w:t>
            </w:r>
          </w:p>
          <w:p w14:paraId="43F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长三角国家技术创新中心</w:t>
            </w:r>
          </w:p>
        </w:tc>
      </w:tr>
      <w:tr w14:paraId="7F1E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14:20-14:40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AI赋能药物制剂研发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王建新</w:t>
            </w:r>
          </w:p>
          <w:p w14:paraId="6BDD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复旦大学药学院</w:t>
            </w:r>
          </w:p>
        </w:tc>
      </w:tr>
      <w:tr w14:paraId="5D21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临床药学融合创新：从新药研发到精准用药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林厚文</w:t>
            </w:r>
          </w:p>
          <w:p w14:paraId="1462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上海交通大学医学院</w:t>
            </w:r>
          </w:p>
          <w:p w14:paraId="642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临床药学院</w:t>
            </w:r>
          </w:p>
        </w:tc>
      </w:tr>
      <w:tr w14:paraId="114D6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Rational design of a next-generation complement inhibitor for geographic atrophy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钱锋</w:t>
            </w:r>
          </w:p>
          <w:p w14:paraId="1FCD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清华大学药学院</w:t>
            </w:r>
          </w:p>
        </w:tc>
      </w:tr>
      <w:tr w14:paraId="681E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基于嘌呤能信号的炎症性疾病共性药物靶标挖掘与候选分子开发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胡庆华</w:t>
            </w:r>
          </w:p>
          <w:p w14:paraId="410D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中国药科大学</w:t>
            </w:r>
          </w:p>
          <w:p w14:paraId="0A93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生命科学与技术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学院</w:t>
            </w:r>
          </w:p>
        </w:tc>
      </w:tr>
      <w:tr w14:paraId="3BA1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0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改良型新药的设计与思考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</w:t>
            </w:r>
          </w:p>
          <w:p w14:paraId="37C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沈阳药科大学药学院</w:t>
            </w:r>
          </w:p>
        </w:tc>
      </w:tr>
      <w:tr w14:paraId="44C4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新型多组分反应及应用研究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胡文浩</w:t>
            </w:r>
          </w:p>
          <w:p w14:paraId="107D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中山大学药学院</w:t>
            </w:r>
          </w:p>
        </w:tc>
      </w:tr>
      <w:tr w14:paraId="5E5A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C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特殊生境微生物抗感染药物的研究开发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鞠建华</w:t>
            </w:r>
          </w:p>
          <w:p w14:paraId="7277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山东大学药学院</w:t>
            </w:r>
          </w:p>
        </w:tc>
      </w:tr>
      <w:tr w14:paraId="2A606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靶向蛋白降解的精准调控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盛春泉</w:t>
            </w:r>
          </w:p>
          <w:p w14:paraId="70FE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海军军医大学药学院</w:t>
            </w:r>
          </w:p>
        </w:tc>
      </w:tr>
      <w:tr w14:paraId="67C5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2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分论坛二 AI与药品的智能制造</w:t>
            </w:r>
          </w:p>
          <w:p w14:paraId="233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开幕致辞： 马磊 华东理工大学药学院</w:t>
            </w:r>
          </w:p>
        </w:tc>
      </w:tr>
      <w:tr w14:paraId="28DC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FD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报告题目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722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14:00-14:20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51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待定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罗海彬</w:t>
            </w:r>
          </w:p>
          <w:p w14:paraId="1ED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海南大学药学院</w:t>
            </w:r>
          </w:p>
        </w:tc>
      </w:tr>
      <w:tr w14:paraId="437E0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14:20-14:40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人工智能驱动的创新药物研发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张健</w:t>
            </w:r>
          </w:p>
          <w:p w14:paraId="121E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上海交通大学/宁夏医科大学</w:t>
            </w:r>
          </w:p>
        </w:tc>
      </w:tr>
      <w:tr w14:paraId="3289F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智能生物制造助力生物药物高效制造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庄英萍</w:t>
            </w:r>
          </w:p>
          <w:p w14:paraId="295E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华东理工大学生物工程学院</w:t>
            </w:r>
          </w:p>
        </w:tc>
      </w:tr>
      <w:tr w14:paraId="6E42F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介孔碳载金属催化剂应用于药品绿色制造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万颖</w:t>
            </w:r>
          </w:p>
          <w:p w14:paraId="3367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上海理工大学材料与化学</w:t>
            </w:r>
          </w:p>
          <w:p w14:paraId="3894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学院</w:t>
            </w:r>
          </w:p>
        </w:tc>
      </w:tr>
      <w:tr w14:paraId="7EB9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新药创制与绿色制药的实践与思考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  <w:p w14:paraId="631B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沈阳药科大学制药工程学院</w:t>
            </w:r>
          </w:p>
        </w:tc>
      </w:tr>
      <w:tr w14:paraId="64D8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5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AI驱动的分子成药性评估方法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唐赟</w:t>
            </w:r>
          </w:p>
          <w:p w14:paraId="0CC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华东理工大学药学院</w:t>
            </w:r>
          </w:p>
        </w:tc>
      </w:tr>
      <w:tr w14:paraId="73CA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5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高性能近红外呫吨染料与大深度活体荧光成像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杨有军</w:t>
            </w:r>
          </w:p>
          <w:p w14:paraId="76A8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华东理工大学药学院</w:t>
            </w:r>
          </w:p>
        </w:tc>
      </w:tr>
      <w:tr w14:paraId="5F75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物理与数据双驱动的含卤药物设计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徐志建</w:t>
            </w:r>
          </w:p>
          <w:p w14:paraId="7916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中国科学院上海药物研究所</w:t>
            </w:r>
          </w:p>
        </w:tc>
      </w:tr>
      <w:tr w14:paraId="004BF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全产业链智能控制技术 扎实推进中药传承创新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王丹丹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上药雷允上研发管理中心、上海上药杏灵科技药业股份有限公司</w:t>
            </w:r>
          </w:p>
        </w:tc>
      </w:tr>
      <w:tr w14:paraId="74B47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工程化技术开发加速创新成果转化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倪峰</w:t>
            </w:r>
          </w:p>
          <w:p w14:paraId="7ADE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上海医药工业研究院</w:t>
            </w:r>
          </w:p>
        </w:tc>
      </w:tr>
      <w:tr w14:paraId="5584E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9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分论坛三  药品的绿色制造</w:t>
            </w:r>
          </w:p>
          <w:p w14:paraId="2028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0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开幕致辞：倪炜 华东理工大学药学院</w:t>
            </w:r>
          </w:p>
        </w:tc>
      </w:tr>
      <w:tr w14:paraId="5D00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75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D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报告题目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D0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B7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14:00-14:20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合成生物学与人工智能时代的生物制药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华子春</w:t>
            </w:r>
          </w:p>
          <w:p w14:paraId="3377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南京大学/河南医药大学</w:t>
            </w:r>
          </w:p>
        </w:tc>
      </w:tr>
      <w:tr w14:paraId="01AA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0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14:20-14:40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长效注射给药制剂的研发与制造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蔡挺</w:t>
            </w:r>
          </w:p>
          <w:p w14:paraId="756F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中国药科大学工学院</w:t>
            </w:r>
          </w:p>
        </w:tc>
      </w:tr>
      <w:tr w14:paraId="7139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14:40-15:00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中药新药创制与制备工艺研究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张彤</w:t>
            </w:r>
          </w:p>
          <w:p w14:paraId="6AEF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上海中医药大学中药学院</w:t>
            </w:r>
          </w:p>
        </w:tc>
      </w:tr>
      <w:tr w14:paraId="5DCFE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B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15:00-15:20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药物晶体工程之药物共晶技术漫谈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C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任国宾</w:t>
            </w:r>
          </w:p>
          <w:p w14:paraId="0BEE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华东理工大学药学院</w:t>
            </w:r>
          </w:p>
        </w:tc>
      </w:tr>
      <w:tr w14:paraId="597C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15:20-15:40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E49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药用植物天然产物的合成生物制造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周景文</w:t>
            </w:r>
          </w:p>
          <w:p w14:paraId="7E01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江南大学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未来食品科学中心</w:t>
            </w:r>
          </w:p>
        </w:tc>
      </w:tr>
      <w:tr w14:paraId="7C80D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15:40-16:00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基于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KRAS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新变构位点的胰腺癌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</w:t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类新药研发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汤亚杰</w:t>
            </w:r>
          </w:p>
          <w:p w14:paraId="51E7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生物技术学院</w:t>
            </w:r>
          </w:p>
        </w:tc>
      </w:tr>
      <w:tr w14:paraId="5177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9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16:00-16:20</w:t>
            </w:r>
          </w:p>
        </w:tc>
        <w:tc>
          <w:tcPr>
            <w:tcW w:w="47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质量文化教育助力中国制药工程高质量发展</w:t>
            </w:r>
          </w:p>
        </w:tc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殷雪林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上海勃林格殷格翰药业有限公司</w:t>
            </w:r>
          </w:p>
        </w:tc>
      </w:tr>
      <w:tr w14:paraId="31332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16:20-16:40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A3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微生物药物高质量发展路径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朱辉</w:t>
            </w:r>
          </w:p>
          <w:p w14:paraId="4DC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成都雅途生物技术有限公司</w:t>
            </w:r>
          </w:p>
        </w:tc>
      </w:tr>
      <w:tr w14:paraId="3FF48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4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16:40-17:00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当前生物药的技术创新与行业发展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丁满生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江苏泰康生物医药有限公司</w:t>
            </w:r>
          </w:p>
        </w:tc>
      </w:tr>
      <w:tr w14:paraId="207A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A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17:00-17:20</w:t>
            </w:r>
          </w:p>
        </w:tc>
        <w:tc>
          <w:tcPr>
            <w:tcW w:w="4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Xtalgazer：新一代药物结晶研发平台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姚加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深圳晶泰科技有限公司</w:t>
            </w:r>
          </w:p>
        </w:tc>
      </w:tr>
    </w:tbl>
    <w:p w14:paraId="6C3BD21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DB5C51-573D-45A0-95B9-8B9D9C6CCC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5BA37F-9262-444C-B7CF-D7C20C77424E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77145C8-8821-4C74-AC3A-A0188E7D1BFE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E87A74D-A774-4832-A3BD-88DC8CF9CE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9F91051-2B5A-492A-882E-C571EE4CB21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06CD8558-FA3E-4850-866F-565B8B0F13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36CF9">
    <w:pPr>
      <w:pStyle w:val="3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E0D42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E0D42E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21"/>
        <w:szCs w:val="21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2321"/>
    <w:rsid w:val="05080FE1"/>
    <w:rsid w:val="08510EF1"/>
    <w:rsid w:val="0A86093B"/>
    <w:rsid w:val="0F8F2321"/>
    <w:rsid w:val="15C76EF1"/>
    <w:rsid w:val="49E55561"/>
    <w:rsid w:val="4E0557B1"/>
    <w:rsid w:val="5D5C131E"/>
    <w:rsid w:val="5F27742B"/>
    <w:rsid w:val="64487C27"/>
    <w:rsid w:val="645962D8"/>
    <w:rsid w:val="71647BE0"/>
    <w:rsid w:val="7DA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  <w:jc w:val="left"/>
    </w:pPr>
    <w:rPr>
      <w:rFonts w:ascii="Microsoft YaHei UI" w:hAnsi="Microsoft YaHei UI" w:eastAsia="Microsoft YaHei UI"/>
      <w:kern w:val="0"/>
      <w:sz w:val="24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1669</Words>
  <Characters>2233</Characters>
  <Lines>0</Lines>
  <Paragraphs>0</Paragraphs>
  <TotalTime>0</TotalTime>
  <ScaleCrop>false</ScaleCrop>
  <LinksUpToDate>false</LinksUpToDate>
  <CharactersWithSpaces>2271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2025-10-23T13:38:00Z</dcterms:created>
  <dc:creator>Min Zhang</dc:creator>
  <cp:lastModifiedBy>Min Zhang</cp:lastModifiedBy>
  <dcterms:modified xsi:type="dcterms:W3CDTF">2025-10-24T01:52:12Z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2B0E14CB06F0459694B054149E1249C2_11</vt:lpwstr>
  </property>
  <property fmtid="{D5CDD505-2E9C-101B-9397-08002B2CF9AE}" pid="4" name="KSOTemplateDocerSaveRecord">
    <vt:lpwstr>eyJoZGlkIjoiNzY2MWQ0ODg3NTMwNWVlMWM2ODQyMzJmNjYxZTIwOGUiLCJ1c2VySWQiOiIzOTQ3ODk2MTMifQ==</vt:lpwstr>
  </property>
</Properties>
</file>